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DC" w:rsidRPr="00F86FDC" w:rsidRDefault="00773DF9" w:rsidP="00773DF9">
      <w:pPr>
        <w:shd w:val="clear" w:color="auto" w:fill="FFFFFF"/>
        <w:spacing w:after="344" w:line="360" w:lineRule="auto"/>
        <w:textAlignment w:val="baseline"/>
        <w:outlineLvl w:val="1"/>
        <w:rPr>
          <w:rFonts w:ascii="inherit" w:eastAsia="Times New Roman" w:hAnsi="inherit" w:cs="Helvetica"/>
          <w:b/>
          <w:bCs/>
          <w:color w:val="21242C"/>
          <w:sz w:val="33"/>
          <w:szCs w:val="65"/>
          <w:lang w:eastAsia="en-IN"/>
        </w:rPr>
      </w:pPr>
      <w:r w:rsidRPr="00773DF9">
        <w:rPr>
          <w:rFonts w:ascii="inherit" w:eastAsia="Times New Roman" w:hAnsi="inherit" w:cs="Helvetica"/>
          <w:b/>
          <w:bCs/>
          <w:color w:val="21242C"/>
          <w:sz w:val="33"/>
          <w:szCs w:val="65"/>
          <w:lang w:eastAsia="en-IN"/>
        </w:rPr>
        <w:t>Key points</w:t>
      </w:r>
    </w:p>
    <w:p w:rsidR="00F86FDC" w:rsidRPr="00F86FDC" w:rsidRDefault="00F86FDC" w:rsidP="00773DF9">
      <w:pPr>
        <w:numPr>
          <w:ilvl w:val="0"/>
          <w:numId w:val="1"/>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DNA sequencing</w:t>
      </w:r>
      <w:r w:rsidRPr="00F86FDC">
        <w:rPr>
          <w:rFonts w:ascii="inherit" w:eastAsia="Times New Roman" w:hAnsi="inherit" w:cs="Helvetica"/>
          <w:color w:val="21242C"/>
          <w:sz w:val="25"/>
          <w:szCs w:val="43"/>
          <w:lang w:eastAsia="en-IN"/>
        </w:rPr>
        <w:t> is the process of determining the sequence of nucleotides (As, Ts, Cs, and Gs) in a piece of DNA.</w:t>
      </w:r>
    </w:p>
    <w:p w:rsidR="00F86FDC" w:rsidRPr="00F86FDC" w:rsidRDefault="00F86FDC" w:rsidP="00773DF9">
      <w:pPr>
        <w:numPr>
          <w:ilvl w:val="0"/>
          <w:numId w:val="1"/>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In </w:t>
      </w:r>
      <w:r w:rsidRPr="00773DF9">
        <w:rPr>
          <w:rFonts w:ascii="inherit" w:eastAsia="Times New Roman" w:hAnsi="inherit" w:cs="Helvetica"/>
          <w:b/>
          <w:bCs/>
          <w:color w:val="21242C"/>
          <w:sz w:val="25"/>
          <w:lang w:eastAsia="en-IN"/>
        </w:rPr>
        <w:t>Sanger sequencing</w:t>
      </w:r>
      <w:r w:rsidRPr="00F86FDC">
        <w:rPr>
          <w:rFonts w:ascii="inherit" w:eastAsia="Times New Roman" w:hAnsi="inherit" w:cs="Helvetica"/>
          <w:color w:val="21242C"/>
          <w:sz w:val="25"/>
          <w:szCs w:val="43"/>
          <w:lang w:eastAsia="en-IN"/>
        </w:rPr>
        <w:t>, the target DNA is copied many times, making fragments of different lengths. Fluorescent “chain terminator” nucleotides mark the ends of the fragments and allow the sequence to be determined.</w:t>
      </w:r>
    </w:p>
    <w:p w:rsidR="00773DF9" w:rsidRPr="00773DF9" w:rsidRDefault="00F86FDC" w:rsidP="00773DF9">
      <w:pPr>
        <w:numPr>
          <w:ilvl w:val="0"/>
          <w:numId w:val="1"/>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Next-generation sequencing</w:t>
      </w:r>
      <w:r w:rsidRPr="00F86FDC">
        <w:rPr>
          <w:rFonts w:ascii="inherit" w:eastAsia="Times New Roman" w:hAnsi="inherit" w:cs="Helvetica"/>
          <w:color w:val="21242C"/>
          <w:sz w:val="25"/>
          <w:szCs w:val="43"/>
          <w:lang w:eastAsia="en-IN"/>
        </w:rPr>
        <w:t> techniques are new, large-scale approaches that increase the speed and reduce the cost of DNA sequencing.</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15"/>
          <w:szCs w:val="43"/>
          <w:lang w:eastAsia="en-IN"/>
        </w:rPr>
      </w:pPr>
      <w:r w:rsidRPr="00F86FDC">
        <w:rPr>
          <w:rFonts w:ascii="inherit" w:eastAsia="Times New Roman" w:hAnsi="inherit" w:cs="Helvetica"/>
          <w:b/>
          <w:bCs/>
          <w:color w:val="21242C"/>
          <w:sz w:val="37"/>
          <w:szCs w:val="65"/>
          <w:lang w:eastAsia="en-IN"/>
        </w:rPr>
        <w:t>What is sequencing?</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You may have heard of genomes being sequenced. For instance, the human genome was completed in 2003, after a many-year, international effort. But what does it mean to sequence a genome, or even a small fragment of DNA?</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DNA sequencing</w:t>
      </w:r>
      <w:r w:rsidRPr="00F86FDC">
        <w:rPr>
          <w:rFonts w:ascii="inherit" w:eastAsia="Times New Roman" w:hAnsi="inherit" w:cs="Helvetica"/>
          <w:color w:val="21242C"/>
          <w:sz w:val="25"/>
          <w:szCs w:val="43"/>
          <w:lang w:eastAsia="en-IN"/>
        </w:rPr>
        <w:t> is the process of determining the sequence of nucleotide bases (As, Ts, Cs, and Gs) in a piece of DNA. Today, with the right equipment and materials, sequencing a short piece of DNA is relatively straightforward.</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Sequencing an entire genome (all of an organism’s DNA) remains a complex task. It requires breaking the DNA of the genome into many smaller pieces, sequencing the pieces, and assembling the sequences into a single long "consensus." However, thanks to new methods that have been developed over the past two decades, genome sequencing is now much faster and less expensive than it was during the Human Genome Project</w:t>
      </w:r>
      <w:r w:rsidRPr="00773DF9">
        <w:rPr>
          <w:rFonts w:ascii="Times New Roman" w:eastAsia="Times New Roman" w:hAnsi="Times New Roman" w:cs="Times New Roman"/>
          <w:color w:val="21242C"/>
          <w:sz w:val="16"/>
          <w:lang w:eastAsia="en-IN"/>
        </w:rPr>
        <w:t>^1</w:t>
      </w:r>
      <w:r w:rsidRPr="00773DF9">
        <w:rPr>
          <w:rFonts w:ascii="inherit" w:eastAsia="Times New Roman" w:hAnsi="inherit" w:cs="Times New Roman"/>
          <w:color w:val="21242C"/>
          <w:sz w:val="12"/>
          <w:lang w:eastAsia="en-IN"/>
        </w:rPr>
        <w:t>1</w:t>
      </w:r>
      <w:r w:rsidRPr="00F86FDC">
        <w:rPr>
          <w:rFonts w:ascii="inherit" w:eastAsia="Times New Roman" w:hAnsi="inherit" w:cs="Helvetica"/>
          <w:color w:val="21242C"/>
          <w:sz w:val="25"/>
          <w:szCs w:val="43"/>
          <w:bdr w:val="none" w:sz="0" w:space="0" w:color="auto" w:frame="1"/>
          <w:lang w:eastAsia="en-IN"/>
        </w:rPr>
        <w:t>start superscript, 1, end superscript</w:t>
      </w:r>
      <w:r w:rsidRPr="00F86FDC">
        <w:rPr>
          <w:rFonts w:ascii="inherit" w:eastAsia="Times New Roman" w:hAnsi="inherit" w:cs="Helvetica"/>
          <w:color w:val="21242C"/>
          <w:sz w:val="25"/>
          <w:szCs w:val="43"/>
          <w:lang w:eastAsia="en-IN"/>
        </w:rPr>
        <w:t>.</w:t>
      </w:r>
    </w:p>
    <w:p w:rsidR="00773DF9" w:rsidRPr="00773DF9"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In this article, we’ll take a look at methods used for DNA sequencing. We'll focus on one well-established method, Sanger sequencing, but we'll also discuss new ("next-generation") methods that have reduced the cost and accelerated the speed of large-scale sequencing.</w:t>
      </w:r>
    </w:p>
    <w:p w:rsidR="00773DF9" w:rsidRDefault="00773DF9" w:rsidP="00773DF9">
      <w:pPr>
        <w:shd w:val="clear" w:color="auto" w:fill="FFFFFF"/>
        <w:spacing w:line="360" w:lineRule="auto"/>
        <w:textAlignment w:val="baseline"/>
        <w:rPr>
          <w:rFonts w:ascii="inherit" w:eastAsia="Times New Roman" w:hAnsi="inherit" w:cs="Helvetica"/>
          <w:b/>
          <w:bCs/>
          <w:color w:val="21242C"/>
          <w:sz w:val="41"/>
          <w:szCs w:val="65"/>
          <w:lang w:eastAsia="en-IN"/>
        </w:rPr>
      </w:pP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19"/>
          <w:szCs w:val="43"/>
          <w:lang w:eastAsia="en-IN"/>
        </w:rPr>
      </w:pPr>
      <w:r w:rsidRPr="00F86FDC">
        <w:rPr>
          <w:rFonts w:ascii="inherit" w:eastAsia="Times New Roman" w:hAnsi="inherit" w:cs="Helvetica"/>
          <w:b/>
          <w:bCs/>
          <w:color w:val="21242C"/>
          <w:sz w:val="41"/>
          <w:szCs w:val="65"/>
          <w:lang w:eastAsia="en-IN"/>
        </w:rPr>
        <w:lastRenderedPageBreak/>
        <w:t>Sanger sequencing:</w:t>
      </w:r>
      <w:r w:rsidR="00773DF9">
        <w:rPr>
          <w:rFonts w:ascii="inherit" w:eastAsia="Times New Roman" w:hAnsi="inherit" w:cs="Helvetica"/>
          <w:b/>
          <w:bCs/>
          <w:color w:val="21242C"/>
          <w:sz w:val="41"/>
          <w:szCs w:val="65"/>
          <w:lang w:eastAsia="en-IN"/>
        </w:rPr>
        <w:t>(</w:t>
      </w:r>
      <w:r w:rsidRPr="00F86FDC">
        <w:rPr>
          <w:rFonts w:ascii="inherit" w:eastAsia="Times New Roman" w:hAnsi="inherit" w:cs="Helvetica"/>
          <w:b/>
          <w:bCs/>
          <w:color w:val="21242C"/>
          <w:sz w:val="41"/>
          <w:szCs w:val="65"/>
          <w:lang w:eastAsia="en-IN"/>
        </w:rPr>
        <w:t>The chain termination method</w:t>
      </w:r>
      <w:r w:rsidR="00773DF9">
        <w:rPr>
          <w:rFonts w:ascii="inherit" w:eastAsia="Times New Roman" w:hAnsi="inherit" w:cs="Helvetica"/>
          <w:b/>
          <w:bCs/>
          <w:color w:val="21242C"/>
          <w:sz w:val="41"/>
          <w:szCs w:val="65"/>
          <w:lang w:eastAsia="en-IN"/>
        </w:rPr>
        <w:t>)</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Regions of DNA up to about </w:t>
      </w:r>
      <w:r w:rsidRPr="00773DF9">
        <w:rPr>
          <w:rFonts w:ascii="Times New Roman" w:eastAsia="Times New Roman" w:hAnsi="Times New Roman" w:cs="Times New Roman"/>
          <w:color w:val="21242C"/>
          <w:sz w:val="16"/>
          <w:lang w:eastAsia="en-IN"/>
        </w:rPr>
        <w:t>900900</w:t>
      </w:r>
      <w:r w:rsidRPr="00F86FDC">
        <w:rPr>
          <w:rFonts w:ascii="inherit" w:eastAsia="Times New Roman" w:hAnsi="inherit" w:cs="Helvetica"/>
          <w:color w:val="21242C"/>
          <w:sz w:val="25"/>
          <w:szCs w:val="43"/>
          <w:bdr w:val="none" w:sz="0" w:space="0" w:color="auto" w:frame="1"/>
          <w:lang w:eastAsia="en-IN"/>
        </w:rPr>
        <w:t>900</w:t>
      </w:r>
      <w:r w:rsidRPr="00F86FDC">
        <w:rPr>
          <w:rFonts w:ascii="inherit" w:eastAsia="Times New Roman" w:hAnsi="inherit" w:cs="Helvetica"/>
          <w:color w:val="21242C"/>
          <w:sz w:val="25"/>
          <w:szCs w:val="43"/>
          <w:lang w:eastAsia="en-IN"/>
        </w:rPr>
        <w:t> base pairs in length are routinely sequenced using a method called </w:t>
      </w:r>
      <w:r w:rsidRPr="00773DF9">
        <w:rPr>
          <w:rFonts w:ascii="inherit" w:eastAsia="Times New Roman" w:hAnsi="inherit" w:cs="Helvetica"/>
          <w:b/>
          <w:bCs/>
          <w:color w:val="21242C"/>
          <w:sz w:val="25"/>
          <w:lang w:eastAsia="en-IN"/>
        </w:rPr>
        <w:t>Sanger sequencing</w:t>
      </w:r>
      <w:r w:rsidRPr="00F86FDC">
        <w:rPr>
          <w:rFonts w:ascii="inherit" w:eastAsia="Times New Roman" w:hAnsi="inherit" w:cs="Helvetica"/>
          <w:color w:val="21242C"/>
          <w:sz w:val="25"/>
          <w:szCs w:val="43"/>
          <w:lang w:eastAsia="en-IN"/>
        </w:rPr>
        <w:t> or the </w:t>
      </w:r>
      <w:r w:rsidRPr="00773DF9">
        <w:rPr>
          <w:rFonts w:ascii="inherit" w:eastAsia="Times New Roman" w:hAnsi="inherit" w:cs="Helvetica"/>
          <w:b/>
          <w:bCs/>
          <w:color w:val="21242C"/>
          <w:sz w:val="25"/>
          <w:lang w:eastAsia="en-IN"/>
        </w:rPr>
        <w:t>chain termination method</w:t>
      </w:r>
      <w:r w:rsidRPr="00F86FDC">
        <w:rPr>
          <w:rFonts w:ascii="inherit" w:eastAsia="Times New Roman" w:hAnsi="inherit" w:cs="Helvetica"/>
          <w:color w:val="21242C"/>
          <w:sz w:val="25"/>
          <w:szCs w:val="43"/>
          <w:lang w:eastAsia="en-IN"/>
        </w:rPr>
        <w:t>. Sanger sequencing was developed by the British biochemist Fred Sanger and his colleagues in 1977.</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In the Human Genome Project, Sanger sequencing was used to determine the sequences of many relatively small fragments of human DNA. (These fragments weren't necessarily </w:t>
      </w:r>
      <w:r w:rsidRPr="00773DF9">
        <w:rPr>
          <w:rFonts w:ascii="Times New Roman" w:eastAsia="Times New Roman" w:hAnsi="Times New Roman" w:cs="Times New Roman"/>
          <w:color w:val="21242C"/>
          <w:sz w:val="16"/>
          <w:lang w:eastAsia="en-IN"/>
        </w:rPr>
        <w:t>900900</w:t>
      </w:r>
      <w:r w:rsidRPr="00F86FDC">
        <w:rPr>
          <w:rFonts w:ascii="inherit" w:eastAsia="Times New Roman" w:hAnsi="inherit" w:cs="Helvetica"/>
          <w:color w:val="21242C"/>
          <w:sz w:val="25"/>
          <w:szCs w:val="43"/>
          <w:bdr w:val="none" w:sz="0" w:space="0" w:color="auto" w:frame="1"/>
          <w:lang w:eastAsia="en-IN"/>
        </w:rPr>
        <w:t>900</w:t>
      </w:r>
      <w:r w:rsidRPr="00F86FDC">
        <w:rPr>
          <w:rFonts w:ascii="inherit" w:eastAsia="Times New Roman" w:hAnsi="inherit" w:cs="Helvetica"/>
          <w:color w:val="21242C"/>
          <w:sz w:val="25"/>
          <w:szCs w:val="43"/>
          <w:lang w:eastAsia="en-IN"/>
        </w:rPr>
        <w:t> </w:t>
      </w:r>
      <w:proofErr w:type="spellStart"/>
      <w:r w:rsidRPr="00F86FDC">
        <w:rPr>
          <w:rFonts w:ascii="inherit" w:eastAsia="Times New Roman" w:hAnsi="inherit" w:cs="Helvetica"/>
          <w:color w:val="21242C"/>
          <w:sz w:val="25"/>
          <w:szCs w:val="43"/>
          <w:lang w:eastAsia="en-IN"/>
        </w:rPr>
        <w:t>bp</w:t>
      </w:r>
      <w:proofErr w:type="spellEnd"/>
      <w:r w:rsidRPr="00F86FDC">
        <w:rPr>
          <w:rFonts w:ascii="inherit" w:eastAsia="Times New Roman" w:hAnsi="inherit" w:cs="Helvetica"/>
          <w:color w:val="21242C"/>
          <w:sz w:val="25"/>
          <w:szCs w:val="43"/>
          <w:lang w:eastAsia="en-IN"/>
        </w:rPr>
        <w:t xml:space="preserve"> or less, but researchers were able to "walk" along each fragment using multiple rounds of Sanger sequencing.) The fragments were aligned based on overlapping portions to assemble the sequences of larger regions of DNA and, eventually, entire chromosomes.</w:t>
      </w:r>
    </w:p>
    <w:p w:rsidR="00773DF9" w:rsidRPr="00773DF9"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Although genomes are now typically sequenced using other methods that are faster and less expensive, Sanger sequencing is still in wide use for the sequencing of individual pieces of DNA, such as fragments used in </w:t>
      </w:r>
      <w:hyperlink r:id="rId5" w:tgtFrame="_blank" w:history="1">
        <w:r w:rsidRPr="00773DF9">
          <w:rPr>
            <w:rFonts w:ascii="inherit" w:eastAsia="Times New Roman" w:hAnsi="inherit" w:cs="Helvetica"/>
            <w:color w:val="0000FF"/>
            <w:sz w:val="25"/>
            <w:u w:val="single"/>
            <w:lang w:eastAsia="en-IN"/>
          </w:rPr>
          <w:t>DNA cloning</w:t>
        </w:r>
      </w:hyperlink>
      <w:r w:rsidRPr="00F86FDC">
        <w:rPr>
          <w:rFonts w:ascii="inherit" w:eastAsia="Times New Roman" w:hAnsi="inherit" w:cs="Helvetica"/>
          <w:color w:val="21242C"/>
          <w:sz w:val="25"/>
          <w:szCs w:val="43"/>
          <w:lang w:eastAsia="en-IN"/>
        </w:rPr>
        <w:t> or generated through </w:t>
      </w:r>
      <w:hyperlink r:id="rId6" w:tgtFrame="_blank" w:history="1">
        <w:r w:rsidRPr="00773DF9">
          <w:rPr>
            <w:rFonts w:ascii="inherit" w:eastAsia="Times New Roman" w:hAnsi="inherit" w:cs="Helvetica"/>
            <w:color w:val="0000FF"/>
            <w:sz w:val="25"/>
            <w:u w:val="single"/>
            <w:lang w:eastAsia="en-IN"/>
          </w:rPr>
          <w:t>polymerase chain reaction</w:t>
        </w:r>
      </w:hyperlink>
      <w:r w:rsidRPr="00F86FDC">
        <w:rPr>
          <w:rFonts w:ascii="inherit" w:eastAsia="Times New Roman" w:hAnsi="inherit" w:cs="Helvetica"/>
          <w:color w:val="21242C"/>
          <w:sz w:val="25"/>
          <w:szCs w:val="43"/>
          <w:lang w:eastAsia="en-IN"/>
        </w:rPr>
        <w:t> (PCR).</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15"/>
          <w:szCs w:val="43"/>
          <w:lang w:eastAsia="en-IN"/>
        </w:rPr>
      </w:pPr>
      <w:r w:rsidRPr="00F86FDC">
        <w:rPr>
          <w:rFonts w:ascii="inherit" w:eastAsia="Times New Roman" w:hAnsi="inherit" w:cs="Helvetica"/>
          <w:b/>
          <w:bCs/>
          <w:color w:val="21242C"/>
          <w:sz w:val="37"/>
          <w:szCs w:val="65"/>
          <w:lang w:eastAsia="en-IN"/>
        </w:rPr>
        <w:t>Ingredients for Sanger sequencing</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Sanger sequencing involves making many copies of a target DNA region. Its ingredients are similar to those needed for </w:t>
      </w:r>
      <w:hyperlink r:id="rId7" w:tgtFrame="_blank" w:history="1">
        <w:r w:rsidRPr="00773DF9">
          <w:rPr>
            <w:rFonts w:ascii="inherit" w:eastAsia="Times New Roman" w:hAnsi="inherit" w:cs="Helvetica"/>
            <w:color w:val="0000FF"/>
            <w:sz w:val="25"/>
            <w:u w:val="single"/>
            <w:lang w:eastAsia="en-IN"/>
          </w:rPr>
          <w:t>DNA replication</w:t>
        </w:r>
      </w:hyperlink>
      <w:r w:rsidRPr="00F86FDC">
        <w:rPr>
          <w:rFonts w:ascii="inherit" w:eastAsia="Times New Roman" w:hAnsi="inherit" w:cs="Helvetica"/>
          <w:color w:val="21242C"/>
          <w:sz w:val="25"/>
          <w:szCs w:val="43"/>
          <w:lang w:eastAsia="en-IN"/>
        </w:rPr>
        <w:t> in an organism, or for polymerase chain reaction (PCR), which copies DNA </w:t>
      </w:r>
      <w:r w:rsidRPr="00773DF9">
        <w:rPr>
          <w:rFonts w:ascii="inherit" w:eastAsia="Times New Roman" w:hAnsi="inherit" w:cs="Helvetica"/>
          <w:i/>
          <w:iCs/>
          <w:color w:val="21242C"/>
          <w:sz w:val="25"/>
          <w:lang w:eastAsia="en-IN"/>
        </w:rPr>
        <w:t>in vitro</w:t>
      </w:r>
      <w:r w:rsidRPr="00F86FDC">
        <w:rPr>
          <w:rFonts w:ascii="inherit" w:eastAsia="Times New Roman" w:hAnsi="inherit" w:cs="Helvetica"/>
          <w:color w:val="21242C"/>
          <w:sz w:val="25"/>
          <w:szCs w:val="43"/>
          <w:lang w:eastAsia="en-IN"/>
        </w:rPr>
        <w:t>. They include:</w:t>
      </w:r>
    </w:p>
    <w:p w:rsidR="00F86FDC" w:rsidRPr="00F86FDC" w:rsidRDefault="00F86FDC" w:rsidP="00773DF9">
      <w:pPr>
        <w:numPr>
          <w:ilvl w:val="0"/>
          <w:numId w:val="2"/>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A DNA polymerase enzyme</w:t>
      </w:r>
    </w:p>
    <w:p w:rsidR="00F86FDC" w:rsidRPr="00F86FDC" w:rsidRDefault="00F86FDC" w:rsidP="00773DF9">
      <w:pPr>
        <w:numPr>
          <w:ilvl w:val="0"/>
          <w:numId w:val="2"/>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A </w:t>
      </w:r>
      <w:r w:rsidRPr="00773DF9">
        <w:rPr>
          <w:rFonts w:ascii="inherit" w:eastAsia="Times New Roman" w:hAnsi="inherit" w:cs="Helvetica"/>
          <w:b/>
          <w:bCs/>
          <w:color w:val="21242C"/>
          <w:sz w:val="25"/>
          <w:lang w:eastAsia="en-IN"/>
        </w:rPr>
        <w:t>primer</w:t>
      </w:r>
      <w:r w:rsidRPr="00F86FDC">
        <w:rPr>
          <w:rFonts w:ascii="inherit" w:eastAsia="Times New Roman" w:hAnsi="inherit" w:cs="Helvetica"/>
          <w:color w:val="21242C"/>
          <w:sz w:val="25"/>
          <w:szCs w:val="43"/>
          <w:lang w:eastAsia="en-IN"/>
        </w:rPr>
        <w:t>, which is a short piece of single-stranded DNA that binds to the template DNA and acts as a "starter" for the polymerase</w:t>
      </w:r>
    </w:p>
    <w:p w:rsidR="00F86FDC" w:rsidRPr="00F86FDC" w:rsidRDefault="00F86FDC" w:rsidP="00773DF9">
      <w:pPr>
        <w:numPr>
          <w:ilvl w:val="0"/>
          <w:numId w:val="2"/>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The four DNA nucleotides (</w:t>
      </w:r>
      <w:proofErr w:type="spellStart"/>
      <w:r w:rsidRPr="00F86FDC">
        <w:rPr>
          <w:rFonts w:ascii="inherit" w:eastAsia="Times New Roman" w:hAnsi="inherit" w:cs="Helvetica"/>
          <w:color w:val="21242C"/>
          <w:sz w:val="25"/>
          <w:szCs w:val="43"/>
          <w:lang w:eastAsia="en-IN"/>
        </w:rPr>
        <w:t>dATP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dTTP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dCTP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dGTP</w:t>
      </w:r>
      <w:proofErr w:type="spellEnd"/>
      <w:r w:rsidRPr="00F86FDC">
        <w:rPr>
          <w:rFonts w:ascii="inherit" w:eastAsia="Times New Roman" w:hAnsi="inherit" w:cs="Helvetica"/>
          <w:color w:val="21242C"/>
          <w:sz w:val="25"/>
          <w:szCs w:val="43"/>
          <w:lang w:eastAsia="en-IN"/>
        </w:rPr>
        <w:t>)</w:t>
      </w:r>
    </w:p>
    <w:p w:rsidR="00F86FDC" w:rsidRPr="00F86FDC" w:rsidRDefault="00F86FDC" w:rsidP="00773DF9">
      <w:pPr>
        <w:numPr>
          <w:ilvl w:val="0"/>
          <w:numId w:val="2"/>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The template DNA to be sequenced</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However, a Sanger sequencing reaction also contains a unique ingredient:</w:t>
      </w:r>
    </w:p>
    <w:p w:rsidR="00773DF9" w:rsidRPr="00F86FDC" w:rsidRDefault="00F86FDC" w:rsidP="00773DF9">
      <w:pPr>
        <w:numPr>
          <w:ilvl w:val="0"/>
          <w:numId w:val="3"/>
        </w:numPr>
        <w:shd w:val="clear" w:color="auto" w:fill="FFFFFF"/>
        <w:spacing w:after="0" w:line="360" w:lineRule="auto"/>
        <w:ind w:left="0"/>
        <w:textAlignment w:val="baseline"/>
        <w:rPr>
          <w:rFonts w:ascii="inherit" w:eastAsia="Times New Roman" w:hAnsi="inherit" w:cs="Helvetica"/>
          <w:color w:val="21242C"/>
          <w:sz w:val="25"/>
          <w:szCs w:val="43"/>
          <w:lang w:eastAsia="en-IN"/>
        </w:rPr>
      </w:pP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or </w:t>
      </w:r>
      <w:r w:rsidRPr="00773DF9">
        <w:rPr>
          <w:rFonts w:ascii="inherit" w:eastAsia="Times New Roman" w:hAnsi="inherit" w:cs="Helvetica"/>
          <w:b/>
          <w:bCs/>
          <w:color w:val="21242C"/>
          <w:sz w:val="25"/>
          <w:lang w:eastAsia="en-IN"/>
        </w:rPr>
        <w:t>chain-terminating</w:t>
      </w:r>
      <w:r w:rsidRPr="00F86FDC">
        <w:rPr>
          <w:rFonts w:ascii="inherit" w:eastAsia="Times New Roman" w:hAnsi="inherit" w:cs="Helvetica"/>
          <w:color w:val="21242C"/>
          <w:sz w:val="25"/>
          <w:szCs w:val="43"/>
          <w:lang w:eastAsia="en-IN"/>
        </w:rPr>
        <w:t>, versions of all four nucleotides (</w:t>
      </w:r>
      <w:proofErr w:type="spellStart"/>
      <w:r w:rsidRPr="00F86FDC">
        <w:rPr>
          <w:rFonts w:ascii="inherit" w:eastAsia="Times New Roman" w:hAnsi="inherit" w:cs="Helvetica"/>
          <w:color w:val="21242C"/>
          <w:sz w:val="25"/>
          <w:szCs w:val="43"/>
          <w:lang w:eastAsia="en-IN"/>
        </w:rPr>
        <w:t>ddATP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ddTTP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ddCTP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ddGTP</w:t>
      </w:r>
      <w:proofErr w:type="spellEnd"/>
      <w:r w:rsidRPr="00F86FDC">
        <w:rPr>
          <w:rFonts w:ascii="inherit" w:eastAsia="Times New Roman" w:hAnsi="inherit" w:cs="Helvetica"/>
          <w:color w:val="21242C"/>
          <w:sz w:val="25"/>
          <w:szCs w:val="43"/>
          <w:lang w:eastAsia="en-IN"/>
        </w:rPr>
        <w:t xml:space="preserve">), each </w:t>
      </w:r>
      <w:proofErr w:type="spellStart"/>
      <w:r w:rsidRPr="00F86FDC">
        <w:rPr>
          <w:rFonts w:ascii="inherit" w:eastAsia="Times New Roman" w:hAnsi="inherit" w:cs="Helvetica"/>
          <w:color w:val="21242C"/>
          <w:sz w:val="25"/>
          <w:szCs w:val="43"/>
          <w:lang w:eastAsia="en-IN"/>
        </w:rPr>
        <w:t>labeled</w:t>
      </w:r>
      <w:proofErr w:type="spellEnd"/>
      <w:r w:rsidRPr="00F86FDC">
        <w:rPr>
          <w:rFonts w:ascii="inherit" w:eastAsia="Times New Roman" w:hAnsi="inherit" w:cs="Helvetica"/>
          <w:color w:val="21242C"/>
          <w:sz w:val="25"/>
          <w:szCs w:val="43"/>
          <w:lang w:eastAsia="en-IN"/>
        </w:rPr>
        <w:t xml:space="preserve"> with a different </w:t>
      </w:r>
      <w:proofErr w:type="spellStart"/>
      <w:r w:rsidRPr="00F86FDC">
        <w:rPr>
          <w:rFonts w:ascii="inherit" w:eastAsia="Times New Roman" w:hAnsi="inherit" w:cs="Helvetica"/>
          <w:color w:val="21242C"/>
          <w:sz w:val="25"/>
          <w:szCs w:val="43"/>
          <w:lang w:eastAsia="en-IN"/>
        </w:rPr>
        <w:t>color</w:t>
      </w:r>
      <w:proofErr w:type="spellEnd"/>
      <w:r w:rsidRPr="00F86FDC">
        <w:rPr>
          <w:rFonts w:ascii="inherit" w:eastAsia="Times New Roman" w:hAnsi="inherit" w:cs="Helvetica"/>
          <w:color w:val="21242C"/>
          <w:sz w:val="25"/>
          <w:szCs w:val="43"/>
          <w:lang w:eastAsia="en-IN"/>
        </w:rPr>
        <w:t xml:space="preserve"> of dye</w:t>
      </w:r>
    </w:p>
    <w:p w:rsidR="00F86FDC" w:rsidRPr="00F86FDC" w:rsidRDefault="00F86FDC" w:rsidP="00773DF9">
      <w:pPr>
        <w:shd w:val="clear" w:color="auto" w:fill="FFFFFF"/>
        <w:spacing w:after="0" w:line="360" w:lineRule="auto"/>
        <w:textAlignment w:val="baseline"/>
        <w:rPr>
          <w:rFonts w:ascii="inherit" w:eastAsia="Times New Roman" w:hAnsi="inherit" w:cs="Helvetica"/>
          <w:color w:val="21242C"/>
          <w:sz w:val="12"/>
          <w:szCs w:val="30"/>
          <w:lang w:eastAsia="en-IN"/>
        </w:rPr>
      </w:pPr>
      <w:r w:rsidRPr="00773DF9">
        <w:rPr>
          <w:rFonts w:ascii="inherit" w:eastAsia="Times New Roman" w:hAnsi="inherit" w:cs="Helvetica"/>
          <w:noProof/>
          <w:color w:val="21242C"/>
          <w:sz w:val="12"/>
          <w:szCs w:val="30"/>
          <w:lang w:eastAsia="en-IN"/>
        </w:rPr>
        <w:lastRenderedPageBreak/>
        <w:drawing>
          <wp:inline distT="0" distB="0" distL="0" distR="0">
            <wp:extent cx="2697123" cy="1388853"/>
            <wp:effectExtent l="19050" t="0" r="7977" b="0"/>
            <wp:docPr id="1" name="Picture 1" descr="https://cdn.kastatic.org/ka-perseus-images/64e1ccffde9ce9a25833188b2a07e51693a9f5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kastatic.org/ka-perseus-images/64e1ccffde9ce9a25833188b2a07e51693a9f5b8.png"/>
                    <pic:cNvPicPr>
                      <a:picLocks noChangeAspect="1" noChangeArrowheads="1"/>
                    </pic:cNvPicPr>
                  </pic:nvPicPr>
                  <pic:blipFill>
                    <a:blip r:embed="rId8" cstate="print"/>
                    <a:srcRect/>
                    <a:stretch>
                      <a:fillRect/>
                    </a:stretch>
                  </pic:blipFill>
                  <pic:spPr bwMode="auto">
                    <a:xfrm>
                      <a:off x="0" y="0"/>
                      <a:ext cx="2697123" cy="1388853"/>
                    </a:xfrm>
                    <a:prstGeom prst="rect">
                      <a:avLst/>
                    </a:prstGeom>
                    <a:noFill/>
                    <a:ln w="9525">
                      <a:noFill/>
                      <a:miter lim="800000"/>
                      <a:headEnd/>
                      <a:tailEnd/>
                    </a:ln>
                  </pic:spPr>
                </pic:pic>
              </a:graphicData>
            </a:graphic>
          </wp:inline>
        </w:drawing>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nucleotides are similar to regular, or </w:t>
      </w:r>
      <w:proofErr w:type="spellStart"/>
      <w:r w:rsidRPr="00F86FDC">
        <w:rPr>
          <w:rFonts w:ascii="inherit" w:eastAsia="Times New Roman" w:hAnsi="inherit" w:cs="Helvetica"/>
          <w:color w:val="21242C"/>
          <w:sz w:val="25"/>
          <w:szCs w:val="43"/>
          <w:lang w:eastAsia="en-IN"/>
        </w:rPr>
        <w:t>deoxy</w:t>
      </w:r>
      <w:proofErr w:type="spellEnd"/>
      <w:r w:rsidRPr="00F86FDC">
        <w:rPr>
          <w:rFonts w:ascii="inherit" w:eastAsia="Times New Roman" w:hAnsi="inherit" w:cs="Helvetica"/>
          <w:color w:val="21242C"/>
          <w:sz w:val="25"/>
          <w:szCs w:val="43"/>
          <w:lang w:eastAsia="en-IN"/>
        </w:rPr>
        <w:t>, nucleotides, but with one key difference: they lack a hydroxyl group on the 3’ carbon of the sugar ring. In a regular nucleotide, the 3’ hydroxyl group acts as a “hook," allowing a new nucleotide to be added to an existing chain.</w:t>
      </w:r>
    </w:p>
    <w:p w:rsidR="00773DF9" w:rsidRPr="00773DF9"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 xml:space="preserve">Once a </w:t>
      </w: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 has been added to the chain, there is no hydroxyl available and no further nucleotides can be added. The chain ends with the </w:t>
      </w: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 which is marked with a particular </w:t>
      </w:r>
      <w:proofErr w:type="spellStart"/>
      <w:r w:rsidRPr="00F86FDC">
        <w:rPr>
          <w:rFonts w:ascii="inherit" w:eastAsia="Times New Roman" w:hAnsi="inherit" w:cs="Helvetica"/>
          <w:color w:val="21242C"/>
          <w:sz w:val="25"/>
          <w:szCs w:val="43"/>
          <w:lang w:eastAsia="en-IN"/>
        </w:rPr>
        <w:t>color</w:t>
      </w:r>
      <w:proofErr w:type="spellEnd"/>
      <w:r w:rsidRPr="00F86FDC">
        <w:rPr>
          <w:rFonts w:ascii="inherit" w:eastAsia="Times New Roman" w:hAnsi="inherit" w:cs="Helvetica"/>
          <w:color w:val="21242C"/>
          <w:sz w:val="25"/>
          <w:szCs w:val="43"/>
          <w:lang w:eastAsia="en-IN"/>
        </w:rPr>
        <w:t xml:space="preserve"> of dye depending on the base (A, T, C or G) that it carries.</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17"/>
          <w:szCs w:val="43"/>
          <w:lang w:eastAsia="en-IN"/>
        </w:rPr>
      </w:pPr>
      <w:r w:rsidRPr="00F86FDC">
        <w:rPr>
          <w:rFonts w:ascii="inherit" w:eastAsia="Times New Roman" w:hAnsi="inherit" w:cs="Helvetica"/>
          <w:b/>
          <w:bCs/>
          <w:color w:val="21242C"/>
          <w:sz w:val="39"/>
          <w:szCs w:val="65"/>
          <w:lang w:eastAsia="en-IN"/>
        </w:rPr>
        <w:t>Method of Sanger sequencing</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The DNA sample to be sequenced is combined in a tube with primer, DNA polymerase, and DNA nucleotides (</w:t>
      </w:r>
      <w:proofErr w:type="spellStart"/>
      <w:r w:rsidRPr="00F86FDC">
        <w:rPr>
          <w:rFonts w:ascii="inherit" w:eastAsia="Times New Roman" w:hAnsi="inherit" w:cs="Helvetica"/>
          <w:color w:val="21242C"/>
          <w:sz w:val="25"/>
          <w:szCs w:val="43"/>
          <w:lang w:eastAsia="en-IN"/>
        </w:rPr>
        <w:t>dATP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dTTP</w:t>
      </w:r>
      <w:proofErr w:type="spellEnd"/>
      <w:r w:rsidRPr="00F86FDC">
        <w:rPr>
          <w:rFonts w:ascii="inherit" w:eastAsia="Times New Roman" w:hAnsi="inherit" w:cs="Helvetica"/>
          <w:color w:val="21242C"/>
          <w:sz w:val="25"/>
          <w:szCs w:val="43"/>
          <w:lang w:eastAsia="en-IN"/>
        </w:rPr>
        <w:t xml:space="preserve">, </w:t>
      </w:r>
      <w:proofErr w:type="spellStart"/>
      <w:r w:rsidRPr="00F86FDC">
        <w:rPr>
          <w:rFonts w:ascii="inherit" w:eastAsia="Times New Roman" w:hAnsi="inherit" w:cs="Helvetica"/>
          <w:color w:val="21242C"/>
          <w:sz w:val="25"/>
          <w:szCs w:val="43"/>
          <w:lang w:eastAsia="en-IN"/>
        </w:rPr>
        <w:t>dGTP</w:t>
      </w:r>
      <w:proofErr w:type="spellEnd"/>
      <w:r w:rsidRPr="00F86FDC">
        <w:rPr>
          <w:rFonts w:ascii="inherit" w:eastAsia="Times New Roman" w:hAnsi="inherit" w:cs="Helvetica"/>
          <w:color w:val="21242C"/>
          <w:sz w:val="25"/>
          <w:szCs w:val="43"/>
          <w:lang w:eastAsia="en-IN"/>
        </w:rPr>
        <w:t xml:space="preserve">, and </w:t>
      </w:r>
      <w:proofErr w:type="spellStart"/>
      <w:r w:rsidRPr="00F86FDC">
        <w:rPr>
          <w:rFonts w:ascii="inherit" w:eastAsia="Times New Roman" w:hAnsi="inherit" w:cs="Helvetica"/>
          <w:color w:val="21242C"/>
          <w:sz w:val="25"/>
          <w:szCs w:val="43"/>
          <w:lang w:eastAsia="en-IN"/>
        </w:rPr>
        <w:t>dCTP</w:t>
      </w:r>
      <w:proofErr w:type="spellEnd"/>
      <w:r w:rsidRPr="00F86FDC">
        <w:rPr>
          <w:rFonts w:ascii="inherit" w:eastAsia="Times New Roman" w:hAnsi="inherit" w:cs="Helvetica"/>
          <w:color w:val="21242C"/>
          <w:sz w:val="25"/>
          <w:szCs w:val="43"/>
          <w:lang w:eastAsia="en-IN"/>
        </w:rPr>
        <w:t>). The four dye-</w:t>
      </w:r>
      <w:proofErr w:type="spellStart"/>
      <w:r w:rsidRPr="00F86FDC">
        <w:rPr>
          <w:rFonts w:ascii="inherit" w:eastAsia="Times New Roman" w:hAnsi="inherit" w:cs="Helvetica"/>
          <w:color w:val="21242C"/>
          <w:sz w:val="25"/>
          <w:szCs w:val="43"/>
          <w:lang w:eastAsia="en-IN"/>
        </w:rPr>
        <w:t>labeled</w:t>
      </w:r>
      <w:proofErr w:type="spellEnd"/>
      <w:r w:rsidRPr="00F86FDC">
        <w:rPr>
          <w:rFonts w:ascii="inherit" w:eastAsia="Times New Roman" w:hAnsi="inherit" w:cs="Helvetica"/>
          <w:color w:val="21242C"/>
          <w:sz w:val="25"/>
          <w:szCs w:val="43"/>
          <w:lang w:eastAsia="en-IN"/>
        </w:rPr>
        <w:t xml:space="preserve">, chain-terminating </w:t>
      </w: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nucleotides are added as well, but in much smaller amounts than the ordinary nucleotides.</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 xml:space="preserve">The mixture is first heated to denature the template DNA (separate the strands), then cooled so that the primer can bind to the single-stranded template. Once the primer has bound, the temperature is raised again, allowing DNA polymerase to synthesize new DNA starting from the primer. DNA polymerase will continue adding nucleotides to the chain until it happens to add a </w:t>
      </w: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 instead of a normal one. At that point, no further nucleotides can be added, so the strand will end with the </w:t>
      </w: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w:t>
      </w:r>
    </w:p>
    <w:p w:rsidR="00773DF9"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 xml:space="preserve">This process is repeated in a number of cycles. By the time the cycling is complete, it’s virtually guaranteed that a </w:t>
      </w:r>
      <w:proofErr w:type="spellStart"/>
      <w:r w:rsidRPr="00F86FDC">
        <w:rPr>
          <w:rFonts w:ascii="inherit" w:eastAsia="Times New Roman" w:hAnsi="inherit" w:cs="Helvetica"/>
          <w:color w:val="21242C"/>
          <w:sz w:val="25"/>
          <w:szCs w:val="43"/>
          <w:lang w:eastAsia="en-IN"/>
        </w:rPr>
        <w:t>dideoxy</w:t>
      </w:r>
      <w:proofErr w:type="spellEnd"/>
      <w:r w:rsidRPr="00F86FDC">
        <w:rPr>
          <w:rFonts w:ascii="inherit" w:eastAsia="Times New Roman" w:hAnsi="inherit" w:cs="Helvetica"/>
          <w:color w:val="21242C"/>
          <w:sz w:val="25"/>
          <w:szCs w:val="43"/>
          <w:lang w:eastAsia="en-IN"/>
        </w:rPr>
        <w:t xml:space="preserve"> nucleotide will have been incorporated at every single position of the target DNA in at least one reaction. That is, the tube will contain fragments of different lengths, ending at each of the nucleotide positions in the original DNA (see figure below). The ends of the fragments will be </w:t>
      </w:r>
      <w:proofErr w:type="spellStart"/>
      <w:r w:rsidRPr="00F86FDC">
        <w:rPr>
          <w:rFonts w:ascii="inherit" w:eastAsia="Times New Roman" w:hAnsi="inherit" w:cs="Helvetica"/>
          <w:color w:val="21242C"/>
          <w:sz w:val="25"/>
          <w:szCs w:val="43"/>
          <w:lang w:eastAsia="en-IN"/>
        </w:rPr>
        <w:t>labeled</w:t>
      </w:r>
      <w:proofErr w:type="spellEnd"/>
      <w:r w:rsidRPr="00F86FDC">
        <w:rPr>
          <w:rFonts w:ascii="inherit" w:eastAsia="Times New Roman" w:hAnsi="inherit" w:cs="Helvetica"/>
          <w:color w:val="21242C"/>
          <w:sz w:val="25"/>
          <w:szCs w:val="43"/>
          <w:lang w:eastAsia="en-IN"/>
        </w:rPr>
        <w:t xml:space="preserve"> with dyes that indicate their final nucleotide.</w:t>
      </w:r>
    </w:p>
    <w:p w:rsidR="00F86FDC" w:rsidRPr="00773DF9" w:rsidRDefault="00F86FDC" w:rsidP="00773DF9">
      <w:pPr>
        <w:shd w:val="clear" w:color="auto" w:fill="FFFFFF"/>
        <w:spacing w:after="0" w:line="360" w:lineRule="auto"/>
        <w:jc w:val="center"/>
        <w:textAlignment w:val="baseline"/>
        <w:rPr>
          <w:rFonts w:ascii="inherit" w:eastAsia="Times New Roman" w:hAnsi="inherit" w:cs="Helvetica"/>
          <w:color w:val="21242C"/>
          <w:sz w:val="12"/>
          <w:szCs w:val="30"/>
          <w:lang w:eastAsia="en-IN"/>
        </w:rPr>
      </w:pPr>
      <w:r w:rsidRPr="00773DF9">
        <w:rPr>
          <w:rFonts w:ascii="inherit" w:eastAsia="Times New Roman" w:hAnsi="inherit" w:cs="Helvetica"/>
          <w:noProof/>
          <w:color w:val="21242C"/>
          <w:sz w:val="12"/>
          <w:szCs w:val="30"/>
          <w:lang w:eastAsia="en-IN"/>
        </w:rPr>
        <w:lastRenderedPageBreak/>
        <w:drawing>
          <wp:inline distT="0" distB="0" distL="0" distR="0">
            <wp:extent cx="4604708" cy="2432766"/>
            <wp:effectExtent l="19050" t="0" r="5392" b="0"/>
            <wp:docPr id="2" name="Picture 2" descr="https://cdn.kastatic.org/ka-perseus-images/ebba6687f584843d0f47bacf938c4c7b0ced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kastatic.org/ka-perseus-images/ebba6687f584843d0f47bacf938c4c7b0ced1428.png"/>
                    <pic:cNvPicPr>
                      <a:picLocks noChangeAspect="1" noChangeArrowheads="1"/>
                    </pic:cNvPicPr>
                  </pic:nvPicPr>
                  <pic:blipFill>
                    <a:blip r:embed="rId9" cstate="print"/>
                    <a:srcRect/>
                    <a:stretch>
                      <a:fillRect/>
                    </a:stretch>
                  </pic:blipFill>
                  <pic:spPr bwMode="auto">
                    <a:xfrm>
                      <a:off x="0" y="0"/>
                      <a:ext cx="4603248" cy="2431995"/>
                    </a:xfrm>
                    <a:prstGeom prst="rect">
                      <a:avLst/>
                    </a:prstGeom>
                    <a:noFill/>
                    <a:ln w="9525">
                      <a:noFill/>
                      <a:miter lim="800000"/>
                      <a:headEnd/>
                      <a:tailEnd/>
                    </a:ln>
                  </pic:spPr>
                </pic:pic>
              </a:graphicData>
            </a:graphic>
          </wp:inline>
        </w:drawing>
      </w:r>
    </w:p>
    <w:p w:rsidR="00773DF9" w:rsidRPr="00F86FDC" w:rsidRDefault="00773DF9" w:rsidP="00773DF9">
      <w:pPr>
        <w:shd w:val="clear" w:color="auto" w:fill="FFFFFF"/>
        <w:spacing w:after="0" w:line="360" w:lineRule="auto"/>
        <w:jc w:val="center"/>
        <w:textAlignment w:val="baseline"/>
        <w:rPr>
          <w:rFonts w:ascii="inherit" w:eastAsia="Times New Roman" w:hAnsi="inherit" w:cs="Helvetica"/>
          <w:color w:val="21242C"/>
          <w:sz w:val="12"/>
          <w:szCs w:val="30"/>
          <w:lang w:eastAsia="en-IN"/>
        </w:rPr>
      </w:pP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After the reaction is done, the fragments are run through a long, thin tube containing a gel matrix in a process called </w:t>
      </w:r>
      <w:r w:rsidRPr="00773DF9">
        <w:rPr>
          <w:rFonts w:ascii="inherit" w:eastAsia="Times New Roman" w:hAnsi="inherit" w:cs="Helvetica"/>
          <w:b/>
          <w:bCs/>
          <w:color w:val="21242C"/>
          <w:sz w:val="25"/>
          <w:lang w:eastAsia="en-IN"/>
        </w:rPr>
        <w:t>capillary gel electrophoresis</w:t>
      </w:r>
      <w:r w:rsidRPr="00F86FDC">
        <w:rPr>
          <w:rFonts w:ascii="inherit" w:eastAsia="Times New Roman" w:hAnsi="inherit" w:cs="Helvetica"/>
          <w:color w:val="21242C"/>
          <w:sz w:val="25"/>
          <w:szCs w:val="43"/>
          <w:lang w:eastAsia="en-IN"/>
        </w:rPr>
        <w:t>. Short fragments move quickly through the pores of the gel, while long fragments move more slowly. As each fragment crosses the “finish line” at the end of the tube, it’s illuminated by a laser, allowing the attached dye to be detected.</w:t>
      </w:r>
    </w:p>
    <w:p w:rsidR="00773DF9" w:rsidRPr="00773DF9"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 xml:space="preserve">The smallest fragment (ending just one nucleotide after the primer) crosses the finish line first, followed by the next-smallest fragment (ending two nucleotides after the primer), and so forth. Thus, from the </w:t>
      </w:r>
      <w:proofErr w:type="spellStart"/>
      <w:r w:rsidRPr="00F86FDC">
        <w:rPr>
          <w:rFonts w:ascii="inherit" w:eastAsia="Times New Roman" w:hAnsi="inherit" w:cs="Helvetica"/>
          <w:color w:val="21242C"/>
          <w:sz w:val="25"/>
          <w:szCs w:val="43"/>
          <w:lang w:eastAsia="en-IN"/>
        </w:rPr>
        <w:t>colors</w:t>
      </w:r>
      <w:proofErr w:type="spellEnd"/>
      <w:r w:rsidRPr="00F86FDC">
        <w:rPr>
          <w:rFonts w:ascii="inherit" w:eastAsia="Times New Roman" w:hAnsi="inherit" w:cs="Helvetica"/>
          <w:color w:val="21242C"/>
          <w:sz w:val="25"/>
          <w:szCs w:val="43"/>
          <w:lang w:eastAsia="en-IN"/>
        </w:rPr>
        <w:t xml:space="preserve"> of dyes registered one after another on the detector, the sequence of the original piece of DNA can be built up one nucleotide at a time. The data recorded by the detector consist of a series of peaks in fluorescence intensity, as shown in the </w:t>
      </w:r>
      <w:r w:rsidRPr="00773DF9">
        <w:rPr>
          <w:rFonts w:ascii="inherit" w:eastAsia="Times New Roman" w:hAnsi="inherit" w:cs="Helvetica"/>
          <w:b/>
          <w:bCs/>
          <w:color w:val="21242C"/>
          <w:sz w:val="25"/>
          <w:lang w:eastAsia="en-IN"/>
        </w:rPr>
        <w:t>chromatogram</w:t>
      </w:r>
      <w:r w:rsidRPr="00F86FDC">
        <w:rPr>
          <w:rFonts w:ascii="inherit" w:eastAsia="Times New Roman" w:hAnsi="inherit" w:cs="Helvetica"/>
          <w:color w:val="21242C"/>
          <w:sz w:val="25"/>
          <w:szCs w:val="43"/>
          <w:lang w:eastAsia="en-IN"/>
        </w:rPr>
        <w:t> above. The DNA sequence is read from the peaks in the chromatogram.</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17"/>
          <w:szCs w:val="43"/>
          <w:lang w:eastAsia="en-IN"/>
        </w:rPr>
      </w:pPr>
      <w:r w:rsidRPr="00F86FDC">
        <w:rPr>
          <w:rFonts w:ascii="inherit" w:eastAsia="Times New Roman" w:hAnsi="inherit" w:cs="Helvetica"/>
          <w:b/>
          <w:bCs/>
          <w:color w:val="21242C"/>
          <w:sz w:val="39"/>
          <w:szCs w:val="65"/>
          <w:lang w:eastAsia="en-IN"/>
        </w:rPr>
        <w:t>Uses and limitations</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Sanger sequencing gives high-quality sequence for relatively long stretches of DNA (up to about </w:t>
      </w:r>
      <w:r w:rsidRPr="00773DF9">
        <w:rPr>
          <w:rFonts w:ascii="Times New Roman" w:eastAsia="Times New Roman" w:hAnsi="Times New Roman" w:cs="Times New Roman"/>
          <w:color w:val="21242C"/>
          <w:sz w:val="16"/>
          <w:lang w:eastAsia="en-IN"/>
        </w:rPr>
        <w:t>900900</w:t>
      </w:r>
      <w:r w:rsidRPr="00F86FDC">
        <w:rPr>
          <w:rFonts w:ascii="inherit" w:eastAsia="Times New Roman" w:hAnsi="inherit" w:cs="Helvetica"/>
          <w:color w:val="21242C"/>
          <w:sz w:val="25"/>
          <w:szCs w:val="43"/>
          <w:bdr w:val="none" w:sz="0" w:space="0" w:color="auto" w:frame="1"/>
          <w:lang w:eastAsia="en-IN"/>
        </w:rPr>
        <w:t>900</w:t>
      </w:r>
      <w:r w:rsidRPr="00F86FDC">
        <w:rPr>
          <w:rFonts w:ascii="inherit" w:eastAsia="Times New Roman" w:hAnsi="inherit" w:cs="Helvetica"/>
          <w:color w:val="21242C"/>
          <w:sz w:val="25"/>
          <w:szCs w:val="43"/>
          <w:lang w:eastAsia="en-IN"/>
        </w:rPr>
        <w:t> base pairs). It's typically used to sequence individual pieces of DNA, such as </w:t>
      </w:r>
      <w:hyperlink r:id="rId10" w:tgtFrame="_blank" w:history="1">
        <w:r w:rsidRPr="00773DF9">
          <w:rPr>
            <w:rFonts w:ascii="inherit" w:eastAsia="Times New Roman" w:hAnsi="inherit" w:cs="Helvetica"/>
            <w:color w:val="0000FF"/>
            <w:sz w:val="25"/>
            <w:u w:val="single"/>
            <w:lang w:eastAsia="en-IN"/>
          </w:rPr>
          <w:t>bacterial plasmids</w:t>
        </w:r>
      </w:hyperlink>
      <w:r w:rsidRPr="00F86FDC">
        <w:rPr>
          <w:rFonts w:ascii="inherit" w:eastAsia="Times New Roman" w:hAnsi="inherit" w:cs="Helvetica"/>
          <w:color w:val="21242C"/>
          <w:sz w:val="25"/>
          <w:szCs w:val="43"/>
          <w:lang w:eastAsia="en-IN"/>
        </w:rPr>
        <w:t> or DNA copied in </w:t>
      </w:r>
      <w:hyperlink r:id="rId11" w:tgtFrame="_blank" w:history="1">
        <w:r w:rsidRPr="00773DF9">
          <w:rPr>
            <w:rFonts w:ascii="inherit" w:eastAsia="Times New Roman" w:hAnsi="inherit" w:cs="Helvetica"/>
            <w:color w:val="0000FF"/>
            <w:sz w:val="25"/>
            <w:u w:val="single"/>
            <w:lang w:eastAsia="en-IN"/>
          </w:rPr>
          <w:t>PCR</w:t>
        </w:r>
      </w:hyperlink>
      <w:r w:rsidRPr="00F86FDC">
        <w:rPr>
          <w:rFonts w:ascii="inherit" w:eastAsia="Times New Roman" w:hAnsi="inherit" w:cs="Helvetica"/>
          <w:color w:val="21242C"/>
          <w:sz w:val="25"/>
          <w:szCs w:val="43"/>
          <w:lang w:eastAsia="en-IN"/>
        </w:rPr>
        <w:t>.</w:t>
      </w:r>
    </w:p>
    <w:p w:rsidR="00773DF9" w:rsidRPr="00773DF9"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 xml:space="preserve">However, Sanger sequencing is expensive and inefficient for larger-scale projects, such as the sequencing of an entire genome or </w:t>
      </w:r>
      <w:proofErr w:type="spellStart"/>
      <w:r w:rsidRPr="00F86FDC">
        <w:rPr>
          <w:rFonts w:ascii="inherit" w:eastAsia="Times New Roman" w:hAnsi="inherit" w:cs="Helvetica"/>
          <w:color w:val="21242C"/>
          <w:sz w:val="25"/>
          <w:szCs w:val="43"/>
          <w:lang w:eastAsia="en-IN"/>
        </w:rPr>
        <w:t>metagenome</w:t>
      </w:r>
      <w:proofErr w:type="spellEnd"/>
      <w:r w:rsidRPr="00F86FDC">
        <w:rPr>
          <w:rFonts w:ascii="inherit" w:eastAsia="Times New Roman" w:hAnsi="inherit" w:cs="Helvetica"/>
          <w:color w:val="21242C"/>
          <w:sz w:val="25"/>
          <w:szCs w:val="43"/>
          <w:lang w:eastAsia="en-IN"/>
        </w:rPr>
        <w:t xml:space="preserve"> (the “collective genome” of a microbial community). For tasks such as these, new, large-scale sequencing techniques are faster and less expensive.</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17"/>
          <w:szCs w:val="43"/>
          <w:lang w:eastAsia="en-IN"/>
        </w:rPr>
      </w:pPr>
      <w:r w:rsidRPr="00F86FDC">
        <w:rPr>
          <w:rFonts w:ascii="inherit" w:eastAsia="Times New Roman" w:hAnsi="inherit" w:cs="Helvetica"/>
          <w:b/>
          <w:bCs/>
          <w:color w:val="21242C"/>
          <w:sz w:val="39"/>
          <w:szCs w:val="65"/>
          <w:lang w:eastAsia="en-IN"/>
        </w:rPr>
        <w:lastRenderedPageBreak/>
        <w:t>Next-generation sequencing</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The name may sound like Star Trek, but that’s really what it’s called! The most recent set of DNA sequencing technologies are collectively referred to as </w:t>
      </w:r>
      <w:r w:rsidRPr="00773DF9">
        <w:rPr>
          <w:rFonts w:ascii="inherit" w:eastAsia="Times New Roman" w:hAnsi="inherit" w:cs="Helvetica"/>
          <w:b/>
          <w:bCs/>
          <w:color w:val="21242C"/>
          <w:sz w:val="25"/>
          <w:lang w:eastAsia="en-IN"/>
        </w:rPr>
        <w:t>next-generation sequencing</w:t>
      </w:r>
      <w:r w:rsidRPr="00F86FDC">
        <w:rPr>
          <w:rFonts w:ascii="inherit" w:eastAsia="Times New Roman" w:hAnsi="inherit" w:cs="Helvetica"/>
          <w:color w:val="21242C"/>
          <w:sz w:val="25"/>
          <w:szCs w:val="43"/>
          <w:lang w:eastAsia="en-IN"/>
        </w:rPr>
        <w:t>.</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There are a variety of next-generation sequencing techniques that use different technologies. However, most share a common set of features that distinguish them from Sanger sequencing:</w:t>
      </w:r>
    </w:p>
    <w:p w:rsidR="00F86FDC" w:rsidRPr="00F86FDC" w:rsidRDefault="00F86FDC" w:rsidP="00773DF9">
      <w:pPr>
        <w:numPr>
          <w:ilvl w:val="0"/>
          <w:numId w:val="4"/>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Highly parallel:</w:t>
      </w:r>
      <w:r w:rsidRPr="00F86FDC">
        <w:rPr>
          <w:rFonts w:ascii="inherit" w:eastAsia="Times New Roman" w:hAnsi="inherit" w:cs="Helvetica"/>
          <w:color w:val="21242C"/>
          <w:sz w:val="25"/>
          <w:szCs w:val="43"/>
          <w:lang w:eastAsia="en-IN"/>
        </w:rPr>
        <w:t> many sequencing reactions take place at the same time</w:t>
      </w:r>
    </w:p>
    <w:p w:rsidR="00F86FDC" w:rsidRPr="00F86FDC" w:rsidRDefault="00F86FDC" w:rsidP="00773DF9">
      <w:pPr>
        <w:numPr>
          <w:ilvl w:val="0"/>
          <w:numId w:val="4"/>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Micro scale:</w:t>
      </w:r>
      <w:r w:rsidRPr="00F86FDC">
        <w:rPr>
          <w:rFonts w:ascii="inherit" w:eastAsia="Times New Roman" w:hAnsi="inherit" w:cs="Helvetica"/>
          <w:color w:val="21242C"/>
          <w:sz w:val="25"/>
          <w:szCs w:val="43"/>
          <w:lang w:eastAsia="en-IN"/>
        </w:rPr>
        <w:t> reactions are tiny and many can be done at once on a chip</w:t>
      </w:r>
    </w:p>
    <w:p w:rsidR="00F86FDC" w:rsidRPr="00F86FDC" w:rsidRDefault="00F86FDC" w:rsidP="00773DF9">
      <w:pPr>
        <w:numPr>
          <w:ilvl w:val="0"/>
          <w:numId w:val="4"/>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Fast:</w:t>
      </w:r>
      <w:r w:rsidRPr="00F86FDC">
        <w:rPr>
          <w:rFonts w:ascii="inherit" w:eastAsia="Times New Roman" w:hAnsi="inherit" w:cs="Helvetica"/>
          <w:color w:val="21242C"/>
          <w:sz w:val="25"/>
          <w:szCs w:val="43"/>
          <w:lang w:eastAsia="en-IN"/>
        </w:rPr>
        <w:t> because reactions are done in parallel, results are ready much faster</w:t>
      </w:r>
    </w:p>
    <w:p w:rsidR="00F86FDC" w:rsidRPr="00F86FDC" w:rsidRDefault="00F86FDC" w:rsidP="00773DF9">
      <w:pPr>
        <w:numPr>
          <w:ilvl w:val="0"/>
          <w:numId w:val="4"/>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Low-cost:</w:t>
      </w:r>
      <w:r w:rsidRPr="00F86FDC">
        <w:rPr>
          <w:rFonts w:ascii="inherit" w:eastAsia="Times New Roman" w:hAnsi="inherit" w:cs="Helvetica"/>
          <w:color w:val="21242C"/>
          <w:sz w:val="25"/>
          <w:szCs w:val="43"/>
          <w:lang w:eastAsia="en-IN"/>
        </w:rPr>
        <w:t> sequencing a genome is cheaper than with Sanger sequencing</w:t>
      </w:r>
    </w:p>
    <w:p w:rsidR="00F86FDC" w:rsidRPr="00F86FDC" w:rsidRDefault="00F86FDC" w:rsidP="00773DF9">
      <w:pPr>
        <w:numPr>
          <w:ilvl w:val="0"/>
          <w:numId w:val="4"/>
        </w:numPr>
        <w:shd w:val="clear" w:color="auto" w:fill="FFFFFF"/>
        <w:spacing w:line="360" w:lineRule="auto"/>
        <w:ind w:left="0"/>
        <w:textAlignment w:val="baseline"/>
        <w:rPr>
          <w:rFonts w:ascii="inherit" w:eastAsia="Times New Roman" w:hAnsi="inherit" w:cs="Helvetica"/>
          <w:color w:val="21242C"/>
          <w:sz w:val="25"/>
          <w:szCs w:val="43"/>
          <w:lang w:eastAsia="en-IN"/>
        </w:rPr>
      </w:pPr>
      <w:r w:rsidRPr="00773DF9">
        <w:rPr>
          <w:rFonts w:ascii="inherit" w:eastAsia="Times New Roman" w:hAnsi="inherit" w:cs="Helvetica"/>
          <w:b/>
          <w:bCs/>
          <w:color w:val="21242C"/>
          <w:sz w:val="25"/>
          <w:lang w:eastAsia="en-IN"/>
        </w:rPr>
        <w:t>Shorter length:</w:t>
      </w:r>
      <w:r w:rsidRPr="00F86FDC">
        <w:rPr>
          <w:rFonts w:ascii="inherit" w:eastAsia="Times New Roman" w:hAnsi="inherit" w:cs="Helvetica"/>
          <w:color w:val="21242C"/>
          <w:sz w:val="25"/>
          <w:szCs w:val="43"/>
          <w:lang w:eastAsia="en-IN"/>
        </w:rPr>
        <w:t> reads typically range from </w:t>
      </w:r>
      <w:r w:rsidRPr="00773DF9">
        <w:rPr>
          <w:rFonts w:ascii="Times New Roman" w:eastAsia="Times New Roman" w:hAnsi="Times New Roman" w:cs="Times New Roman"/>
          <w:color w:val="21242C"/>
          <w:sz w:val="16"/>
          <w:lang w:eastAsia="en-IN"/>
        </w:rPr>
        <w:t>5050</w:t>
      </w:r>
      <w:r w:rsidRPr="00F86FDC">
        <w:rPr>
          <w:rFonts w:ascii="inherit" w:eastAsia="Times New Roman" w:hAnsi="inherit" w:cs="Helvetica"/>
          <w:color w:val="21242C"/>
          <w:sz w:val="25"/>
          <w:szCs w:val="43"/>
          <w:bdr w:val="none" w:sz="0" w:space="0" w:color="auto" w:frame="1"/>
          <w:lang w:eastAsia="en-IN"/>
        </w:rPr>
        <w:t>50</w:t>
      </w:r>
      <w:r w:rsidRPr="00F86FDC">
        <w:rPr>
          <w:rFonts w:ascii="inherit" w:eastAsia="Times New Roman" w:hAnsi="inherit" w:cs="Helvetica"/>
          <w:color w:val="21242C"/>
          <w:sz w:val="25"/>
          <w:szCs w:val="43"/>
          <w:lang w:eastAsia="en-IN"/>
        </w:rPr>
        <w:t> </w:t>
      </w:r>
      <w:r w:rsidRPr="00773DF9">
        <w:rPr>
          <w:rFonts w:ascii="MathJax_Main" w:eastAsia="Times New Roman" w:hAnsi="MathJax_Main" w:cs="Helvetica"/>
          <w:color w:val="21242C"/>
          <w:sz w:val="32"/>
          <w:lang w:eastAsia="en-IN"/>
        </w:rPr>
        <w:t>-</w:t>
      </w:r>
      <w:r w:rsidRPr="00773DF9">
        <w:rPr>
          <w:rFonts w:ascii="Times New Roman" w:eastAsia="Times New Roman" w:hAnsi="Times New Roman" w:cs="Times New Roman"/>
          <w:color w:val="21242C"/>
          <w:sz w:val="16"/>
          <w:lang w:eastAsia="en-IN"/>
        </w:rPr>
        <w:t>700700</w:t>
      </w:r>
      <w:r w:rsidRPr="00F86FDC">
        <w:rPr>
          <w:rFonts w:ascii="inherit" w:eastAsia="Times New Roman" w:hAnsi="inherit" w:cs="Helvetica"/>
          <w:color w:val="21242C"/>
          <w:sz w:val="25"/>
          <w:szCs w:val="43"/>
          <w:bdr w:val="none" w:sz="0" w:space="0" w:color="auto" w:frame="1"/>
          <w:lang w:eastAsia="en-IN"/>
        </w:rPr>
        <w:t>700</w:t>
      </w:r>
      <w:r w:rsidRPr="00F86FDC">
        <w:rPr>
          <w:rFonts w:ascii="inherit" w:eastAsia="Times New Roman" w:hAnsi="inherit" w:cs="Helvetica"/>
          <w:color w:val="21242C"/>
          <w:sz w:val="25"/>
          <w:szCs w:val="43"/>
          <w:lang w:eastAsia="en-IN"/>
        </w:rPr>
        <w:t> nucleotides in length</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Conceptually, next-generation sequencing is kind of like running a very large number of tiny Sanger sequencing reactions in parallel. Thanks to this parallelization and small scale, large quantities of DNA can be sequenced much more quickly and cheaply with next-generation methods than with Sanger sequencing. For example, in 2001, the cost of sequencing a human genome was almost </w:t>
      </w:r>
      <w:r w:rsidRPr="00773DF9">
        <w:rPr>
          <w:rFonts w:ascii="Times New Roman" w:eastAsia="Times New Roman" w:hAnsi="Times New Roman" w:cs="Times New Roman"/>
          <w:color w:val="21242C"/>
          <w:sz w:val="16"/>
          <w:lang w:eastAsia="en-IN"/>
        </w:rPr>
        <w:t>\$100$100</w:t>
      </w:r>
      <w:r w:rsidRPr="00F86FDC">
        <w:rPr>
          <w:rFonts w:ascii="inherit" w:eastAsia="Times New Roman" w:hAnsi="inherit" w:cs="Helvetica"/>
          <w:color w:val="21242C"/>
          <w:sz w:val="25"/>
          <w:szCs w:val="43"/>
          <w:bdr w:val="none" w:sz="0" w:space="0" w:color="auto" w:frame="1"/>
          <w:lang w:eastAsia="en-IN"/>
        </w:rPr>
        <w:t>dollar sign, 100</w:t>
      </w:r>
      <w:r w:rsidRPr="00F86FDC">
        <w:rPr>
          <w:rFonts w:ascii="inherit" w:eastAsia="Times New Roman" w:hAnsi="inherit" w:cs="Helvetica"/>
          <w:color w:val="21242C"/>
          <w:sz w:val="25"/>
          <w:szCs w:val="43"/>
          <w:lang w:eastAsia="en-IN"/>
        </w:rPr>
        <w:t> </w:t>
      </w:r>
      <w:r w:rsidRPr="00773DF9">
        <w:rPr>
          <w:rFonts w:ascii="Times New Roman" w:eastAsia="Times New Roman" w:hAnsi="Times New Roman" w:cs="Times New Roman"/>
          <w:color w:val="21242C"/>
          <w:sz w:val="16"/>
          <w:lang w:eastAsia="en-IN"/>
        </w:rPr>
        <w:t>\text{million}</w:t>
      </w:r>
      <w:proofErr w:type="spellStart"/>
      <w:r w:rsidRPr="00773DF9">
        <w:rPr>
          <w:rFonts w:ascii="Times New Roman" w:eastAsia="Times New Roman" w:hAnsi="Times New Roman" w:cs="Times New Roman"/>
          <w:color w:val="21242C"/>
          <w:sz w:val="16"/>
          <w:lang w:eastAsia="en-IN"/>
        </w:rPr>
        <w:t>million</w:t>
      </w:r>
      <w:r w:rsidRPr="00F86FDC">
        <w:rPr>
          <w:rFonts w:ascii="inherit" w:eastAsia="Times New Roman" w:hAnsi="inherit" w:cs="Helvetica"/>
          <w:color w:val="21242C"/>
          <w:sz w:val="25"/>
          <w:szCs w:val="43"/>
          <w:bdr w:val="none" w:sz="0" w:space="0" w:color="auto" w:frame="1"/>
          <w:lang w:eastAsia="en-IN"/>
        </w:rPr>
        <w:t>start</w:t>
      </w:r>
      <w:proofErr w:type="spellEnd"/>
      <w:r w:rsidRPr="00F86FDC">
        <w:rPr>
          <w:rFonts w:ascii="inherit" w:eastAsia="Times New Roman" w:hAnsi="inherit" w:cs="Helvetica"/>
          <w:color w:val="21242C"/>
          <w:sz w:val="25"/>
          <w:szCs w:val="43"/>
          <w:bdr w:val="none" w:sz="0" w:space="0" w:color="auto" w:frame="1"/>
          <w:lang w:eastAsia="en-IN"/>
        </w:rPr>
        <w:t xml:space="preserve"> </w:t>
      </w:r>
      <w:proofErr w:type="gramStart"/>
      <w:r w:rsidRPr="00F86FDC">
        <w:rPr>
          <w:rFonts w:ascii="inherit" w:eastAsia="Times New Roman" w:hAnsi="inherit" w:cs="Helvetica"/>
          <w:color w:val="21242C"/>
          <w:sz w:val="25"/>
          <w:szCs w:val="43"/>
          <w:bdr w:val="none" w:sz="0" w:space="0" w:color="auto" w:frame="1"/>
          <w:lang w:eastAsia="en-IN"/>
        </w:rPr>
        <w:t>text</w:t>
      </w:r>
      <w:proofErr w:type="gramEnd"/>
      <w:r w:rsidRPr="00F86FDC">
        <w:rPr>
          <w:rFonts w:ascii="inherit" w:eastAsia="Times New Roman" w:hAnsi="inherit" w:cs="Helvetica"/>
          <w:color w:val="21242C"/>
          <w:sz w:val="25"/>
          <w:szCs w:val="43"/>
          <w:bdr w:val="none" w:sz="0" w:space="0" w:color="auto" w:frame="1"/>
          <w:lang w:eastAsia="en-IN"/>
        </w:rPr>
        <w:t xml:space="preserve">, m, </w:t>
      </w:r>
      <w:proofErr w:type="spellStart"/>
      <w:r w:rsidRPr="00F86FDC">
        <w:rPr>
          <w:rFonts w:ascii="inherit" w:eastAsia="Times New Roman" w:hAnsi="inherit" w:cs="Helvetica"/>
          <w:color w:val="21242C"/>
          <w:sz w:val="25"/>
          <w:szCs w:val="43"/>
          <w:bdr w:val="none" w:sz="0" w:space="0" w:color="auto" w:frame="1"/>
          <w:lang w:eastAsia="en-IN"/>
        </w:rPr>
        <w:t>i</w:t>
      </w:r>
      <w:proofErr w:type="spellEnd"/>
      <w:r w:rsidRPr="00F86FDC">
        <w:rPr>
          <w:rFonts w:ascii="inherit" w:eastAsia="Times New Roman" w:hAnsi="inherit" w:cs="Helvetica"/>
          <w:color w:val="21242C"/>
          <w:sz w:val="25"/>
          <w:szCs w:val="43"/>
          <w:bdr w:val="none" w:sz="0" w:space="0" w:color="auto" w:frame="1"/>
          <w:lang w:eastAsia="en-IN"/>
        </w:rPr>
        <w:t xml:space="preserve">, l, l, </w:t>
      </w:r>
      <w:proofErr w:type="spellStart"/>
      <w:r w:rsidRPr="00F86FDC">
        <w:rPr>
          <w:rFonts w:ascii="inherit" w:eastAsia="Times New Roman" w:hAnsi="inherit" w:cs="Helvetica"/>
          <w:color w:val="21242C"/>
          <w:sz w:val="25"/>
          <w:szCs w:val="43"/>
          <w:bdr w:val="none" w:sz="0" w:space="0" w:color="auto" w:frame="1"/>
          <w:lang w:eastAsia="en-IN"/>
        </w:rPr>
        <w:t>i</w:t>
      </w:r>
      <w:proofErr w:type="spellEnd"/>
      <w:r w:rsidRPr="00F86FDC">
        <w:rPr>
          <w:rFonts w:ascii="inherit" w:eastAsia="Times New Roman" w:hAnsi="inherit" w:cs="Helvetica"/>
          <w:color w:val="21242C"/>
          <w:sz w:val="25"/>
          <w:szCs w:val="43"/>
          <w:bdr w:val="none" w:sz="0" w:space="0" w:color="auto" w:frame="1"/>
          <w:lang w:eastAsia="en-IN"/>
        </w:rPr>
        <w:t>, o, n, end text</w:t>
      </w:r>
      <w:r w:rsidRPr="00F86FDC">
        <w:rPr>
          <w:rFonts w:ascii="inherit" w:eastAsia="Times New Roman" w:hAnsi="inherit" w:cs="Helvetica"/>
          <w:color w:val="21242C"/>
          <w:sz w:val="25"/>
          <w:szCs w:val="43"/>
          <w:lang w:eastAsia="en-IN"/>
        </w:rPr>
        <w:t>. In 2015, it was just </w:t>
      </w:r>
      <w:r w:rsidRPr="00773DF9">
        <w:rPr>
          <w:rFonts w:ascii="Times New Roman" w:eastAsia="Times New Roman" w:hAnsi="Times New Roman" w:cs="Times New Roman"/>
          <w:color w:val="21242C"/>
          <w:sz w:val="16"/>
          <w:lang w:eastAsia="en-IN"/>
        </w:rPr>
        <w:t>\$1245$1245</w:t>
      </w:r>
      <w:r w:rsidRPr="00F86FDC">
        <w:rPr>
          <w:rFonts w:ascii="inherit" w:eastAsia="Times New Roman" w:hAnsi="inherit" w:cs="Helvetica"/>
          <w:color w:val="21242C"/>
          <w:sz w:val="25"/>
          <w:szCs w:val="43"/>
          <w:bdr w:val="none" w:sz="0" w:space="0" w:color="auto" w:frame="1"/>
          <w:lang w:eastAsia="en-IN"/>
        </w:rPr>
        <w:t>dollar sign, 1245</w:t>
      </w:r>
      <w:r w:rsidRPr="00773DF9">
        <w:rPr>
          <w:rFonts w:ascii="Times New Roman" w:eastAsia="Times New Roman" w:hAnsi="Times New Roman" w:cs="Times New Roman"/>
          <w:color w:val="21242C"/>
          <w:sz w:val="16"/>
          <w:lang w:eastAsia="en-IN"/>
        </w:rPr>
        <w:t>^2</w:t>
      </w:r>
      <w:r w:rsidRPr="00773DF9">
        <w:rPr>
          <w:rFonts w:ascii="inherit" w:eastAsia="Times New Roman" w:hAnsi="inherit" w:cs="Times New Roman"/>
          <w:color w:val="21242C"/>
          <w:sz w:val="12"/>
          <w:lang w:eastAsia="en-IN"/>
        </w:rPr>
        <w:t>2</w:t>
      </w:r>
      <w:r w:rsidRPr="00F86FDC">
        <w:rPr>
          <w:rFonts w:ascii="inherit" w:eastAsia="Times New Roman" w:hAnsi="inherit" w:cs="Helvetica"/>
          <w:color w:val="21242C"/>
          <w:sz w:val="25"/>
          <w:szCs w:val="43"/>
          <w:bdr w:val="none" w:sz="0" w:space="0" w:color="auto" w:frame="1"/>
          <w:lang w:eastAsia="en-IN"/>
        </w:rPr>
        <w:t>squared</w:t>
      </w:r>
      <w:r w:rsidRPr="00F86FDC">
        <w:rPr>
          <w:rFonts w:ascii="inherit" w:eastAsia="Times New Roman" w:hAnsi="inherit" w:cs="Helvetica"/>
          <w:color w:val="21242C"/>
          <w:sz w:val="25"/>
          <w:szCs w:val="43"/>
          <w:lang w:eastAsia="en-IN"/>
        </w:rPr>
        <w:t>!</w:t>
      </w:r>
    </w:p>
    <w:p w:rsidR="00F86FDC" w:rsidRPr="00F86FDC" w:rsidRDefault="00F86FDC" w:rsidP="00773DF9">
      <w:pPr>
        <w:shd w:val="clear" w:color="auto" w:fill="FFFFFF"/>
        <w:spacing w:line="360" w:lineRule="auto"/>
        <w:textAlignment w:val="baseline"/>
        <w:rPr>
          <w:rFonts w:ascii="inherit" w:eastAsia="Times New Roman" w:hAnsi="inherit" w:cs="Helvetica"/>
          <w:color w:val="21242C"/>
          <w:sz w:val="25"/>
          <w:szCs w:val="43"/>
          <w:lang w:eastAsia="en-IN"/>
        </w:rPr>
      </w:pPr>
      <w:r w:rsidRPr="00F86FDC">
        <w:rPr>
          <w:rFonts w:ascii="inherit" w:eastAsia="Times New Roman" w:hAnsi="inherit" w:cs="Helvetica"/>
          <w:color w:val="21242C"/>
          <w:sz w:val="25"/>
          <w:szCs w:val="43"/>
          <w:lang w:eastAsia="en-IN"/>
        </w:rPr>
        <w:t>Why does fast and inexpensive sequencing matter? The ability to routinely sequence genomes opens new possibilities for biology research and biomedical applications. For example, low-cost sequencing is a step towards personalized medicine – that is, medical treatment tailored to an individual's needs, based on the gene variants in his or her genome</w:t>
      </w:r>
    </w:p>
    <w:p w:rsidR="00996AA3" w:rsidRPr="00773DF9" w:rsidRDefault="00996AA3" w:rsidP="00773DF9">
      <w:pPr>
        <w:spacing w:line="360" w:lineRule="auto"/>
        <w:rPr>
          <w:sz w:val="4"/>
        </w:rPr>
      </w:pPr>
    </w:p>
    <w:sectPr w:rsidR="00996AA3" w:rsidRPr="00773DF9" w:rsidSect="00996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4B6A"/>
    <w:multiLevelType w:val="multilevel"/>
    <w:tmpl w:val="AAA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536A5"/>
    <w:multiLevelType w:val="multilevel"/>
    <w:tmpl w:val="4A80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C111A"/>
    <w:multiLevelType w:val="multilevel"/>
    <w:tmpl w:val="849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46CA1"/>
    <w:multiLevelType w:val="multilevel"/>
    <w:tmpl w:val="41A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6FDC"/>
    <w:rsid w:val="00773DF9"/>
    <w:rsid w:val="00996AA3"/>
    <w:rsid w:val="00F86F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A3"/>
  </w:style>
  <w:style w:type="paragraph" w:styleId="Heading2">
    <w:name w:val="heading 2"/>
    <w:basedOn w:val="Normal"/>
    <w:link w:val="Heading2Char"/>
    <w:uiPriority w:val="9"/>
    <w:qFormat/>
    <w:rsid w:val="00F86FD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FDC"/>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F86FDC"/>
    <w:rPr>
      <w:b/>
      <w:bCs/>
    </w:rPr>
  </w:style>
  <w:style w:type="character" w:customStyle="1" w:styleId="katex-mathml">
    <w:name w:val="katex-mathml"/>
    <w:basedOn w:val="DefaultParagraphFont"/>
    <w:rsid w:val="00F86FDC"/>
  </w:style>
  <w:style w:type="character" w:customStyle="1" w:styleId="mord">
    <w:name w:val="mord"/>
    <w:basedOn w:val="DefaultParagraphFont"/>
    <w:rsid w:val="00F86FDC"/>
  </w:style>
  <w:style w:type="character" w:styleId="Hyperlink">
    <w:name w:val="Hyperlink"/>
    <w:basedOn w:val="DefaultParagraphFont"/>
    <w:uiPriority w:val="99"/>
    <w:semiHidden/>
    <w:unhideWhenUsed/>
    <w:rsid w:val="00F86FDC"/>
    <w:rPr>
      <w:color w:val="0000FF"/>
      <w:u w:val="single"/>
    </w:rPr>
  </w:style>
  <w:style w:type="character" w:styleId="Emphasis">
    <w:name w:val="Emphasis"/>
    <w:basedOn w:val="DefaultParagraphFont"/>
    <w:uiPriority w:val="20"/>
    <w:qFormat/>
    <w:rsid w:val="00F86FDC"/>
    <w:rPr>
      <w:i/>
      <w:iCs/>
    </w:rPr>
  </w:style>
  <w:style w:type="character" w:customStyle="1" w:styleId="mtext">
    <w:name w:val="mtext"/>
    <w:basedOn w:val="DefaultParagraphFont"/>
    <w:rsid w:val="00F86FDC"/>
  </w:style>
  <w:style w:type="paragraph" w:styleId="BalloonText">
    <w:name w:val="Balloon Text"/>
    <w:basedOn w:val="Normal"/>
    <w:link w:val="BalloonTextChar"/>
    <w:uiPriority w:val="99"/>
    <w:semiHidden/>
    <w:unhideWhenUsed/>
    <w:rsid w:val="00F8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718260">
      <w:bodyDiv w:val="1"/>
      <w:marLeft w:val="0"/>
      <w:marRight w:val="0"/>
      <w:marTop w:val="0"/>
      <w:marBottom w:val="0"/>
      <w:divBdr>
        <w:top w:val="none" w:sz="0" w:space="0" w:color="auto"/>
        <w:left w:val="none" w:sz="0" w:space="0" w:color="auto"/>
        <w:bottom w:val="none" w:sz="0" w:space="0" w:color="auto"/>
        <w:right w:val="none" w:sz="0" w:space="0" w:color="auto"/>
      </w:divBdr>
      <w:divsChild>
        <w:div w:id="1079014164">
          <w:marLeft w:val="0"/>
          <w:marRight w:val="0"/>
          <w:marTop w:val="0"/>
          <w:marBottom w:val="0"/>
          <w:divBdr>
            <w:top w:val="none" w:sz="0" w:space="0" w:color="auto"/>
            <w:left w:val="none" w:sz="0" w:space="0" w:color="auto"/>
            <w:bottom w:val="none" w:sz="0" w:space="0" w:color="auto"/>
            <w:right w:val="none" w:sz="0" w:space="0" w:color="auto"/>
          </w:divBdr>
          <w:divsChild>
            <w:div w:id="2090149425">
              <w:marLeft w:val="0"/>
              <w:marRight w:val="0"/>
              <w:marTop w:val="0"/>
              <w:marBottom w:val="0"/>
              <w:divBdr>
                <w:top w:val="none" w:sz="0" w:space="0" w:color="auto"/>
                <w:left w:val="none" w:sz="0" w:space="0" w:color="auto"/>
                <w:bottom w:val="none" w:sz="0" w:space="0" w:color="auto"/>
                <w:right w:val="none" w:sz="0" w:space="0" w:color="auto"/>
              </w:divBdr>
              <w:divsChild>
                <w:div w:id="1077366355">
                  <w:marLeft w:val="0"/>
                  <w:marRight w:val="0"/>
                  <w:marTop w:val="0"/>
                  <w:marBottom w:val="0"/>
                  <w:divBdr>
                    <w:top w:val="none" w:sz="0" w:space="0" w:color="auto"/>
                    <w:left w:val="none" w:sz="0" w:space="0" w:color="auto"/>
                    <w:bottom w:val="none" w:sz="0" w:space="0" w:color="auto"/>
                    <w:right w:val="none" w:sz="0" w:space="0" w:color="auto"/>
                  </w:divBdr>
                </w:div>
                <w:div w:id="136529624">
                  <w:marLeft w:val="0"/>
                  <w:marRight w:val="0"/>
                  <w:marTop w:val="0"/>
                  <w:marBottom w:val="0"/>
                  <w:divBdr>
                    <w:top w:val="none" w:sz="0" w:space="0" w:color="auto"/>
                    <w:left w:val="none" w:sz="0" w:space="0" w:color="auto"/>
                    <w:bottom w:val="none" w:sz="0" w:space="0" w:color="auto"/>
                    <w:right w:val="none" w:sz="0" w:space="0" w:color="auto"/>
                  </w:divBdr>
                  <w:divsChild>
                    <w:div w:id="901061999">
                      <w:marLeft w:val="0"/>
                      <w:marRight w:val="0"/>
                      <w:marTop w:val="0"/>
                      <w:marBottom w:val="688"/>
                      <w:divBdr>
                        <w:top w:val="none" w:sz="0" w:space="0" w:color="auto"/>
                        <w:left w:val="none" w:sz="0" w:space="0" w:color="auto"/>
                        <w:bottom w:val="none" w:sz="0" w:space="0" w:color="auto"/>
                        <w:right w:val="none" w:sz="0" w:space="0" w:color="auto"/>
                      </w:divBdr>
                    </w:div>
                    <w:div w:id="763647094">
                      <w:marLeft w:val="0"/>
                      <w:marRight w:val="0"/>
                      <w:marTop w:val="0"/>
                      <w:marBottom w:val="688"/>
                      <w:divBdr>
                        <w:top w:val="none" w:sz="0" w:space="0" w:color="auto"/>
                        <w:left w:val="none" w:sz="0" w:space="0" w:color="auto"/>
                        <w:bottom w:val="none" w:sz="0" w:space="0" w:color="auto"/>
                        <w:right w:val="none" w:sz="0" w:space="0" w:color="auto"/>
                      </w:divBdr>
                    </w:div>
                    <w:div w:id="1546407822">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 w:id="1983774952">
          <w:marLeft w:val="0"/>
          <w:marRight w:val="0"/>
          <w:marTop w:val="0"/>
          <w:marBottom w:val="0"/>
          <w:divBdr>
            <w:top w:val="none" w:sz="0" w:space="0" w:color="auto"/>
            <w:left w:val="none" w:sz="0" w:space="0" w:color="auto"/>
            <w:bottom w:val="none" w:sz="0" w:space="0" w:color="auto"/>
            <w:right w:val="none" w:sz="0" w:space="0" w:color="auto"/>
          </w:divBdr>
          <w:divsChild>
            <w:div w:id="1633366289">
              <w:marLeft w:val="0"/>
              <w:marRight w:val="0"/>
              <w:marTop w:val="0"/>
              <w:marBottom w:val="0"/>
              <w:divBdr>
                <w:top w:val="none" w:sz="0" w:space="0" w:color="auto"/>
                <w:left w:val="none" w:sz="0" w:space="0" w:color="auto"/>
                <w:bottom w:val="none" w:sz="0" w:space="0" w:color="auto"/>
                <w:right w:val="none" w:sz="0" w:space="0" w:color="auto"/>
              </w:divBdr>
              <w:divsChild>
                <w:div w:id="1688673713">
                  <w:marLeft w:val="0"/>
                  <w:marRight w:val="0"/>
                  <w:marTop w:val="0"/>
                  <w:marBottom w:val="0"/>
                  <w:divBdr>
                    <w:top w:val="none" w:sz="0" w:space="0" w:color="auto"/>
                    <w:left w:val="none" w:sz="0" w:space="0" w:color="auto"/>
                    <w:bottom w:val="none" w:sz="0" w:space="0" w:color="auto"/>
                    <w:right w:val="none" w:sz="0" w:space="0" w:color="auto"/>
                  </w:divBdr>
                </w:div>
                <w:div w:id="476145384">
                  <w:marLeft w:val="0"/>
                  <w:marRight w:val="0"/>
                  <w:marTop w:val="0"/>
                  <w:marBottom w:val="0"/>
                  <w:divBdr>
                    <w:top w:val="none" w:sz="0" w:space="0" w:color="auto"/>
                    <w:left w:val="none" w:sz="0" w:space="0" w:color="auto"/>
                    <w:bottom w:val="none" w:sz="0" w:space="0" w:color="auto"/>
                    <w:right w:val="none" w:sz="0" w:space="0" w:color="auto"/>
                  </w:divBdr>
                  <w:divsChild>
                    <w:div w:id="752168500">
                      <w:marLeft w:val="0"/>
                      <w:marRight w:val="0"/>
                      <w:marTop w:val="0"/>
                      <w:marBottom w:val="688"/>
                      <w:divBdr>
                        <w:top w:val="none" w:sz="0" w:space="0" w:color="auto"/>
                        <w:left w:val="none" w:sz="0" w:space="0" w:color="auto"/>
                        <w:bottom w:val="none" w:sz="0" w:space="0" w:color="auto"/>
                        <w:right w:val="none" w:sz="0" w:space="0" w:color="auto"/>
                      </w:divBdr>
                    </w:div>
                  </w:divsChild>
                </w:div>
                <w:div w:id="892011276">
                  <w:marLeft w:val="0"/>
                  <w:marRight w:val="0"/>
                  <w:marTop w:val="0"/>
                  <w:marBottom w:val="0"/>
                  <w:divBdr>
                    <w:top w:val="none" w:sz="0" w:space="0" w:color="auto"/>
                    <w:left w:val="none" w:sz="0" w:space="0" w:color="auto"/>
                    <w:bottom w:val="none" w:sz="0" w:space="0" w:color="auto"/>
                    <w:right w:val="none" w:sz="0" w:space="0" w:color="auto"/>
                  </w:divBdr>
                  <w:divsChild>
                    <w:div w:id="2097287134">
                      <w:marLeft w:val="0"/>
                      <w:marRight w:val="0"/>
                      <w:marTop w:val="0"/>
                      <w:marBottom w:val="688"/>
                      <w:divBdr>
                        <w:top w:val="none" w:sz="0" w:space="0" w:color="auto"/>
                        <w:left w:val="none" w:sz="0" w:space="0" w:color="auto"/>
                        <w:bottom w:val="none" w:sz="0" w:space="0" w:color="auto"/>
                        <w:right w:val="none" w:sz="0" w:space="0" w:color="auto"/>
                      </w:divBdr>
                    </w:div>
                  </w:divsChild>
                </w:div>
                <w:div w:id="1802654517">
                  <w:marLeft w:val="0"/>
                  <w:marRight w:val="0"/>
                  <w:marTop w:val="0"/>
                  <w:marBottom w:val="0"/>
                  <w:divBdr>
                    <w:top w:val="none" w:sz="0" w:space="0" w:color="auto"/>
                    <w:left w:val="none" w:sz="0" w:space="0" w:color="auto"/>
                    <w:bottom w:val="none" w:sz="0" w:space="0" w:color="auto"/>
                    <w:right w:val="none" w:sz="0" w:space="0" w:color="auto"/>
                  </w:divBdr>
                  <w:divsChild>
                    <w:div w:id="1629162593">
                      <w:marLeft w:val="0"/>
                      <w:marRight w:val="0"/>
                      <w:marTop w:val="0"/>
                      <w:marBottom w:val="688"/>
                      <w:divBdr>
                        <w:top w:val="none" w:sz="0" w:space="0" w:color="auto"/>
                        <w:left w:val="none" w:sz="0" w:space="0" w:color="auto"/>
                        <w:bottom w:val="none" w:sz="0" w:space="0" w:color="auto"/>
                        <w:right w:val="none" w:sz="0" w:space="0" w:color="auto"/>
                      </w:divBdr>
                    </w:div>
                  </w:divsChild>
                </w:div>
                <w:div w:id="1583251324">
                  <w:marLeft w:val="0"/>
                  <w:marRight w:val="0"/>
                  <w:marTop w:val="0"/>
                  <w:marBottom w:val="0"/>
                  <w:divBdr>
                    <w:top w:val="none" w:sz="0" w:space="0" w:color="auto"/>
                    <w:left w:val="none" w:sz="0" w:space="0" w:color="auto"/>
                    <w:bottom w:val="none" w:sz="0" w:space="0" w:color="auto"/>
                    <w:right w:val="none" w:sz="0" w:space="0" w:color="auto"/>
                  </w:divBdr>
                  <w:divsChild>
                    <w:div w:id="925769799">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 w:id="954289188">
          <w:marLeft w:val="0"/>
          <w:marRight w:val="0"/>
          <w:marTop w:val="0"/>
          <w:marBottom w:val="0"/>
          <w:divBdr>
            <w:top w:val="none" w:sz="0" w:space="0" w:color="auto"/>
            <w:left w:val="none" w:sz="0" w:space="0" w:color="auto"/>
            <w:bottom w:val="none" w:sz="0" w:space="0" w:color="auto"/>
            <w:right w:val="none" w:sz="0" w:space="0" w:color="auto"/>
          </w:divBdr>
          <w:divsChild>
            <w:div w:id="1502811896">
              <w:marLeft w:val="0"/>
              <w:marRight w:val="0"/>
              <w:marTop w:val="0"/>
              <w:marBottom w:val="0"/>
              <w:divBdr>
                <w:top w:val="none" w:sz="0" w:space="0" w:color="auto"/>
                <w:left w:val="none" w:sz="0" w:space="0" w:color="auto"/>
                <w:bottom w:val="none" w:sz="0" w:space="0" w:color="auto"/>
                <w:right w:val="none" w:sz="0" w:space="0" w:color="auto"/>
              </w:divBdr>
              <w:divsChild>
                <w:div w:id="1029799604">
                  <w:marLeft w:val="0"/>
                  <w:marRight w:val="0"/>
                  <w:marTop w:val="0"/>
                  <w:marBottom w:val="0"/>
                  <w:divBdr>
                    <w:top w:val="none" w:sz="0" w:space="0" w:color="auto"/>
                    <w:left w:val="none" w:sz="0" w:space="0" w:color="auto"/>
                    <w:bottom w:val="none" w:sz="0" w:space="0" w:color="auto"/>
                    <w:right w:val="none" w:sz="0" w:space="0" w:color="auto"/>
                  </w:divBdr>
                </w:div>
                <w:div w:id="28578850">
                  <w:marLeft w:val="0"/>
                  <w:marRight w:val="0"/>
                  <w:marTop w:val="0"/>
                  <w:marBottom w:val="0"/>
                  <w:divBdr>
                    <w:top w:val="none" w:sz="0" w:space="0" w:color="auto"/>
                    <w:left w:val="none" w:sz="0" w:space="0" w:color="auto"/>
                    <w:bottom w:val="none" w:sz="0" w:space="0" w:color="auto"/>
                    <w:right w:val="none" w:sz="0" w:space="0" w:color="auto"/>
                  </w:divBdr>
                  <w:divsChild>
                    <w:div w:id="1672372174">
                      <w:marLeft w:val="0"/>
                      <w:marRight w:val="0"/>
                      <w:marTop w:val="0"/>
                      <w:marBottom w:val="688"/>
                      <w:divBdr>
                        <w:top w:val="none" w:sz="0" w:space="0" w:color="auto"/>
                        <w:left w:val="none" w:sz="0" w:space="0" w:color="auto"/>
                        <w:bottom w:val="none" w:sz="0" w:space="0" w:color="auto"/>
                        <w:right w:val="none" w:sz="0" w:space="0" w:color="auto"/>
                      </w:divBdr>
                    </w:div>
                  </w:divsChild>
                </w:div>
                <w:div w:id="766119998">
                  <w:marLeft w:val="0"/>
                  <w:marRight w:val="0"/>
                  <w:marTop w:val="0"/>
                  <w:marBottom w:val="0"/>
                  <w:divBdr>
                    <w:top w:val="none" w:sz="0" w:space="0" w:color="auto"/>
                    <w:left w:val="none" w:sz="0" w:space="0" w:color="auto"/>
                    <w:bottom w:val="none" w:sz="0" w:space="0" w:color="auto"/>
                    <w:right w:val="none" w:sz="0" w:space="0" w:color="auto"/>
                  </w:divBdr>
                  <w:divsChild>
                    <w:div w:id="1697391136">
                      <w:marLeft w:val="0"/>
                      <w:marRight w:val="0"/>
                      <w:marTop w:val="0"/>
                      <w:marBottom w:val="688"/>
                      <w:divBdr>
                        <w:top w:val="none" w:sz="0" w:space="0" w:color="auto"/>
                        <w:left w:val="none" w:sz="0" w:space="0" w:color="auto"/>
                        <w:bottom w:val="none" w:sz="0" w:space="0" w:color="auto"/>
                        <w:right w:val="none" w:sz="0" w:space="0" w:color="auto"/>
                      </w:divBdr>
                    </w:div>
                  </w:divsChild>
                </w:div>
                <w:div w:id="350886199">
                  <w:marLeft w:val="0"/>
                  <w:marRight w:val="0"/>
                  <w:marTop w:val="0"/>
                  <w:marBottom w:val="0"/>
                  <w:divBdr>
                    <w:top w:val="none" w:sz="0" w:space="0" w:color="auto"/>
                    <w:left w:val="none" w:sz="0" w:space="0" w:color="auto"/>
                    <w:bottom w:val="none" w:sz="0" w:space="0" w:color="auto"/>
                    <w:right w:val="none" w:sz="0" w:space="0" w:color="auto"/>
                  </w:divBdr>
                  <w:divsChild>
                    <w:div w:id="726883348">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 w:id="1747649679">
          <w:marLeft w:val="0"/>
          <w:marRight w:val="0"/>
          <w:marTop w:val="0"/>
          <w:marBottom w:val="0"/>
          <w:divBdr>
            <w:top w:val="none" w:sz="0" w:space="0" w:color="auto"/>
            <w:left w:val="none" w:sz="0" w:space="0" w:color="auto"/>
            <w:bottom w:val="none" w:sz="0" w:space="0" w:color="auto"/>
            <w:right w:val="none" w:sz="0" w:space="0" w:color="auto"/>
          </w:divBdr>
          <w:divsChild>
            <w:div w:id="1425615998">
              <w:marLeft w:val="0"/>
              <w:marRight w:val="0"/>
              <w:marTop w:val="0"/>
              <w:marBottom w:val="0"/>
              <w:divBdr>
                <w:top w:val="none" w:sz="0" w:space="0" w:color="auto"/>
                <w:left w:val="none" w:sz="0" w:space="0" w:color="auto"/>
                <w:bottom w:val="none" w:sz="0" w:space="0" w:color="auto"/>
                <w:right w:val="none" w:sz="0" w:space="0" w:color="auto"/>
              </w:divBdr>
              <w:divsChild>
                <w:div w:id="650864242">
                  <w:marLeft w:val="0"/>
                  <w:marRight w:val="0"/>
                  <w:marTop w:val="0"/>
                  <w:marBottom w:val="0"/>
                  <w:divBdr>
                    <w:top w:val="none" w:sz="0" w:space="0" w:color="auto"/>
                    <w:left w:val="none" w:sz="0" w:space="0" w:color="auto"/>
                    <w:bottom w:val="none" w:sz="0" w:space="0" w:color="auto"/>
                    <w:right w:val="none" w:sz="0" w:space="0" w:color="auto"/>
                  </w:divBdr>
                </w:div>
                <w:div w:id="186212911">
                  <w:marLeft w:val="0"/>
                  <w:marRight w:val="0"/>
                  <w:marTop w:val="0"/>
                  <w:marBottom w:val="0"/>
                  <w:divBdr>
                    <w:top w:val="none" w:sz="0" w:space="0" w:color="auto"/>
                    <w:left w:val="none" w:sz="0" w:space="0" w:color="auto"/>
                    <w:bottom w:val="none" w:sz="0" w:space="0" w:color="auto"/>
                    <w:right w:val="none" w:sz="0" w:space="0" w:color="auto"/>
                  </w:divBdr>
                  <w:divsChild>
                    <w:div w:id="952512545">
                      <w:marLeft w:val="0"/>
                      <w:marRight w:val="0"/>
                      <w:marTop w:val="0"/>
                      <w:marBottom w:val="688"/>
                      <w:divBdr>
                        <w:top w:val="none" w:sz="0" w:space="0" w:color="auto"/>
                        <w:left w:val="none" w:sz="0" w:space="0" w:color="auto"/>
                        <w:bottom w:val="none" w:sz="0" w:space="0" w:color="auto"/>
                        <w:right w:val="none" w:sz="0" w:space="0" w:color="auto"/>
                      </w:divBdr>
                    </w:div>
                  </w:divsChild>
                </w:div>
                <w:div w:id="410545188">
                  <w:marLeft w:val="0"/>
                  <w:marRight w:val="0"/>
                  <w:marTop w:val="0"/>
                  <w:marBottom w:val="0"/>
                  <w:divBdr>
                    <w:top w:val="none" w:sz="0" w:space="0" w:color="auto"/>
                    <w:left w:val="none" w:sz="0" w:space="0" w:color="auto"/>
                    <w:bottom w:val="none" w:sz="0" w:space="0" w:color="auto"/>
                    <w:right w:val="none" w:sz="0" w:space="0" w:color="auto"/>
                  </w:divBdr>
                  <w:divsChild>
                    <w:div w:id="57871119">
                      <w:marLeft w:val="0"/>
                      <w:marRight w:val="0"/>
                      <w:marTop w:val="0"/>
                      <w:marBottom w:val="688"/>
                      <w:divBdr>
                        <w:top w:val="none" w:sz="0" w:space="0" w:color="auto"/>
                        <w:left w:val="none" w:sz="0" w:space="0" w:color="auto"/>
                        <w:bottom w:val="none" w:sz="0" w:space="0" w:color="auto"/>
                        <w:right w:val="none" w:sz="0" w:space="0" w:color="auto"/>
                      </w:divBdr>
                    </w:div>
                    <w:div w:id="1179811108">
                      <w:marLeft w:val="0"/>
                      <w:marRight w:val="0"/>
                      <w:marTop w:val="0"/>
                      <w:marBottom w:val="688"/>
                      <w:divBdr>
                        <w:top w:val="none" w:sz="0" w:space="0" w:color="auto"/>
                        <w:left w:val="none" w:sz="0" w:space="0" w:color="auto"/>
                        <w:bottom w:val="none" w:sz="0" w:space="0" w:color="auto"/>
                        <w:right w:val="none" w:sz="0" w:space="0" w:color="auto"/>
                      </w:divBdr>
                    </w:div>
                    <w:div w:id="1906409288">
                      <w:marLeft w:val="0"/>
                      <w:marRight w:val="0"/>
                      <w:marTop w:val="0"/>
                      <w:marBottom w:val="688"/>
                      <w:divBdr>
                        <w:top w:val="none" w:sz="0" w:space="0" w:color="auto"/>
                        <w:left w:val="none" w:sz="0" w:space="0" w:color="auto"/>
                        <w:bottom w:val="none" w:sz="0" w:space="0" w:color="auto"/>
                        <w:right w:val="none" w:sz="0" w:space="0" w:color="auto"/>
                      </w:divBdr>
                    </w:div>
                    <w:div w:id="143939354">
                      <w:marLeft w:val="0"/>
                      <w:marRight w:val="0"/>
                      <w:marTop w:val="0"/>
                      <w:marBottom w:val="688"/>
                      <w:divBdr>
                        <w:top w:val="none" w:sz="0" w:space="0" w:color="auto"/>
                        <w:left w:val="none" w:sz="0" w:space="0" w:color="auto"/>
                        <w:bottom w:val="none" w:sz="0" w:space="0" w:color="auto"/>
                        <w:right w:val="none" w:sz="0" w:space="0" w:color="auto"/>
                      </w:divBdr>
                    </w:div>
                  </w:divsChild>
                </w:div>
                <w:div w:id="1174228393">
                  <w:marLeft w:val="0"/>
                  <w:marRight w:val="0"/>
                  <w:marTop w:val="0"/>
                  <w:marBottom w:val="0"/>
                  <w:divBdr>
                    <w:top w:val="none" w:sz="0" w:space="0" w:color="auto"/>
                    <w:left w:val="none" w:sz="0" w:space="0" w:color="auto"/>
                    <w:bottom w:val="none" w:sz="0" w:space="0" w:color="auto"/>
                    <w:right w:val="none" w:sz="0" w:space="0" w:color="auto"/>
                  </w:divBdr>
                  <w:divsChild>
                    <w:div w:id="1045563524">
                      <w:marLeft w:val="0"/>
                      <w:marRight w:val="0"/>
                      <w:marTop w:val="0"/>
                      <w:marBottom w:val="688"/>
                      <w:divBdr>
                        <w:top w:val="none" w:sz="0" w:space="0" w:color="auto"/>
                        <w:left w:val="none" w:sz="0" w:space="0" w:color="auto"/>
                        <w:bottom w:val="none" w:sz="0" w:space="0" w:color="auto"/>
                        <w:right w:val="none" w:sz="0" w:space="0" w:color="auto"/>
                      </w:divBdr>
                    </w:div>
                  </w:divsChild>
                </w:div>
                <w:div w:id="2124229010">
                  <w:marLeft w:val="0"/>
                  <w:marRight w:val="0"/>
                  <w:marTop w:val="0"/>
                  <w:marBottom w:val="0"/>
                  <w:divBdr>
                    <w:top w:val="none" w:sz="0" w:space="0" w:color="auto"/>
                    <w:left w:val="none" w:sz="0" w:space="0" w:color="auto"/>
                    <w:bottom w:val="none" w:sz="0" w:space="0" w:color="auto"/>
                    <w:right w:val="none" w:sz="0" w:space="0" w:color="auto"/>
                  </w:divBdr>
                </w:div>
                <w:div w:id="1167940974">
                  <w:marLeft w:val="0"/>
                  <w:marRight w:val="0"/>
                  <w:marTop w:val="0"/>
                  <w:marBottom w:val="0"/>
                  <w:divBdr>
                    <w:top w:val="none" w:sz="0" w:space="0" w:color="auto"/>
                    <w:left w:val="none" w:sz="0" w:space="0" w:color="auto"/>
                    <w:bottom w:val="none" w:sz="0" w:space="0" w:color="auto"/>
                    <w:right w:val="none" w:sz="0" w:space="0" w:color="auto"/>
                  </w:divBdr>
                  <w:divsChild>
                    <w:div w:id="1931352031">
                      <w:marLeft w:val="0"/>
                      <w:marRight w:val="0"/>
                      <w:marTop w:val="0"/>
                      <w:marBottom w:val="688"/>
                      <w:divBdr>
                        <w:top w:val="none" w:sz="0" w:space="0" w:color="auto"/>
                        <w:left w:val="none" w:sz="0" w:space="0" w:color="auto"/>
                        <w:bottom w:val="none" w:sz="0" w:space="0" w:color="auto"/>
                        <w:right w:val="none" w:sz="0" w:space="0" w:color="auto"/>
                      </w:divBdr>
                      <w:divsChild>
                        <w:div w:id="1971351179">
                          <w:marLeft w:val="0"/>
                          <w:marRight w:val="0"/>
                          <w:marTop w:val="0"/>
                          <w:marBottom w:val="0"/>
                          <w:divBdr>
                            <w:top w:val="none" w:sz="0" w:space="0" w:color="auto"/>
                            <w:left w:val="none" w:sz="0" w:space="0" w:color="auto"/>
                            <w:bottom w:val="none" w:sz="0" w:space="0" w:color="auto"/>
                            <w:right w:val="none" w:sz="0" w:space="0" w:color="auto"/>
                          </w:divBdr>
                          <w:divsChild>
                            <w:div w:id="1695643848">
                              <w:marLeft w:val="0"/>
                              <w:marRight w:val="0"/>
                              <w:marTop w:val="0"/>
                              <w:marBottom w:val="0"/>
                              <w:divBdr>
                                <w:top w:val="none" w:sz="0" w:space="0" w:color="auto"/>
                                <w:left w:val="none" w:sz="0" w:space="0" w:color="auto"/>
                                <w:bottom w:val="none" w:sz="0" w:space="0" w:color="auto"/>
                                <w:right w:val="none" w:sz="0" w:space="0" w:color="auto"/>
                              </w:divBdr>
                            </w:div>
                            <w:div w:id="1090202356">
                              <w:marLeft w:val="0"/>
                              <w:marRight w:val="0"/>
                              <w:marTop w:val="0"/>
                              <w:marBottom w:val="0"/>
                              <w:divBdr>
                                <w:top w:val="none" w:sz="0" w:space="0" w:color="auto"/>
                                <w:left w:val="none" w:sz="0" w:space="0" w:color="auto"/>
                                <w:bottom w:val="none" w:sz="0" w:space="0" w:color="auto"/>
                                <w:right w:val="none" w:sz="0" w:space="0" w:color="auto"/>
                              </w:divBdr>
                              <w:divsChild>
                                <w:div w:id="1623918611">
                                  <w:marLeft w:val="0"/>
                                  <w:marRight w:val="0"/>
                                  <w:marTop w:val="0"/>
                                  <w:marBottom w:val="0"/>
                                  <w:divBdr>
                                    <w:top w:val="none" w:sz="0" w:space="0" w:color="auto"/>
                                    <w:left w:val="none" w:sz="0" w:space="0" w:color="auto"/>
                                    <w:bottom w:val="none" w:sz="0" w:space="0" w:color="auto"/>
                                    <w:right w:val="none" w:sz="0" w:space="0" w:color="auto"/>
                                  </w:divBdr>
                                  <w:divsChild>
                                    <w:div w:id="867252878">
                                      <w:marLeft w:val="0"/>
                                      <w:marRight w:val="0"/>
                                      <w:marTop w:val="0"/>
                                      <w:marBottom w:val="688"/>
                                      <w:divBdr>
                                        <w:top w:val="none" w:sz="0" w:space="0" w:color="auto"/>
                                        <w:left w:val="none" w:sz="0" w:space="0" w:color="auto"/>
                                        <w:bottom w:val="none" w:sz="0" w:space="0" w:color="auto"/>
                                        <w:right w:val="none" w:sz="0" w:space="0" w:color="auto"/>
                                      </w:divBdr>
                                      <w:divsChild>
                                        <w:div w:id="1109666653">
                                          <w:marLeft w:val="0"/>
                                          <w:marRight w:val="0"/>
                                          <w:marTop w:val="344"/>
                                          <w:marBottom w:val="9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5101">
                  <w:marLeft w:val="0"/>
                  <w:marRight w:val="0"/>
                  <w:marTop w:val="0"/>
                  <w:marBottom w:val="0"/>
                  <w:divBdr>
                    <w:top w:val="none" w:sz="0" w:space="0" w:color="auto"/>
                    <w:left w:val="none" w:sz="0" w:space="0" w:color="auto"/>
                    <w:bottom w:val="none" w:sz="0" w:space="0" w:color="auto"/>
                    <w:right w:val="none" w:sz="0" w:space="0" w:color="auto"/>
                  </w:divBdr>
                  <w:divsChild>
                    <w:div w:id="1949778350">
                      <w:marLeft w:val="0"/>
                      <w:marRight w:val="0"/>
                      <w:marTop w:val="0"/>
                      <w:marBottom w:val="688"/>
                      <w:divBdr>
                        <w:top w:val="none" w:sz="0" w:space="0" w:color="auto"/>
                        <w:left w:val="none" w:sz="0" w:space="0" w:color="auto"/>
                        <w:bottom w:val="none" w:sz="0" w:space="0" w:color="auto"/>
                        <w:right w:val="none" w:sz="0" w:space="0" w:color="auto"/>
                      </w:divBdr>
                    </w:div>
                  </w:divsChild>
                </w:div>
                <w:div w:id="790710868">
                  <w:marLeft w:val="0"/>
                  <w:marRight w:val="0"/>
                  <w:marTop w:val="0"/>
                  <w:marBottom w:val="0"/>
                  <w:divBdr>
                    <w:top w:val="none" w:sz="0" w:space="0" w:color="auto"/>
                    <w:left w:val="none" w:sz="0" w:space="0" w:color="auto"/>
                    <w:bottom w:val="none" w:sz="0" w:space="0" w:color="auto"/>
                    <w:right w:val="none" w:sz="0" w:space="0" w:color="auto"/>
                  </w:divBdr>
                  <w:divsChild>
                    <w:div w:id="1804230627">
                      <w:marLeft w:val="0"/>
                      <w:marRight w:val="0"/>
                      <w:marTop w:val="0"/>
                      <w:marBottom w:val="688"/>
                      <w:divBdr>
                        <w:top w:val="none" w:sz="0" w:space="0" w:color="auto"/>
                        <w:left w:val="none" w:sz="0" w:space="0" w:color="auto"/>
                        <w:bottom w:val="none" w:sz="0" w:space="0" w:color="auto"/>
                        <w:right w:val="none" w:sz="0" w:space="0" w:color="auto"/>
                      </w:divBdr>
                    </w:div>
                  </w:divsChild>
                </w:div>
                <w:div w:id="570044572">
                  <w:marLeft w:val="0"/>
                  <w:marRight w:val="0"/>
                  <w:marTop w:val="0"/>
                  <w:marBottom w:val="0"/>
                  <w:divBdr>
                    <w:top w:val="none" w:sz="0" w:space="0" w:color="auto"/>
                    <w:left w:val="none" w:sz="0" w:space="0" w:color="auto"/>
                    <w:bottom w:val="none" w:sz="0" w:space="0" w:color="auto"/>
                    <w:right w:val="none" w:sz="0" w:space="0" w:color="auto"/>
                  </w:divBdr>
                  <w:divsChild>
                    <w:div w:id="1015037113">
                      <w:marLeft w:val="0"/>
                      <w:marRight w:val="0"/>
                      <w:marTop w:val="0"/>
                      <w:marBottom w:val="688"/>
                      <w:divBdr>
                        <w:top w:val="none" w:sz="0" w:space="0" w:color="auto"/>
                        <w:left w:val="none" w:sz="0" w:space="0" w:color="auto"/>
                        <w:bottom w:val="none" w:sz="0" w:space="0" w:color="auto"/>
                        <w:right w:val="none" w:sz="0" w:space="0" w:color="auto"/>
                      </w:divBdr>
                      <w:divsChild>
                        <w:div w:id="1856844014">
                          <w:marLeft w:val="0"/>
                          <w:marRight w:val="0"/>
                          <w:marTop w:val="0"/>
                          <w:marBottom w:val="0"/>
                          <w:divBdr>
                            <w:top w:val="none" w:sz="0" w:space="0" w:color="auto"/>
                            <w:left w:val="none" w:sz="0" w:space="0" w:color="auto"/>
                            <w:bottom w:val="none" w:sz="0" w:space="0" w:color="auto"/>
                            <w:right w:val="none" w:sz="0" w:space="0" w:color="auto"/>
                          </w:divBdr>
                          <w:divsChild>
                            <w:div w:id="1352032896">
                              <w:marLeft w:val="0"/>
                              <w:marRight w:val="0"/>
                              <w:marTop w:val="0"/>
                              <w:marBottom w:val="0"/>
                              <w:divBdr>
                                <w:top w:val="none" w:sz="0" w:space="0" w:color="auto"/>
                                <w:left w:val="none" w:sz="0" w:space="0" w:color="auto"/>
                                <w:bottom w:val="none" w:sz="0" w:space="0" w:color="auto"/>
                                <w:right w:val="none" w:sz="0" w:space="0" w:color="auto"/>
                              </w:divBdr>
                              <w:divsChild>
                                <w:div w:id="148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427397">
          <w:marLeft w:val="0"/>
          <w:marRight w:val="0"/>
          <w:marTop w:val="0"/>
          <w:marBottom w:val="0"/>
          <w:divBdr>
            <w:top w:val="none" w:sz="0" w:space="0" w:color="auto"/>
            <w:left w:val="none" w:sz="0" w:space="0" w:color="auto"/>
            <w:bottom w:val="none" w:sz="0" w:space="0" w:color="auto"/>
            <w:right w:val="none" w:sz="0" w:space="0" w:color="auto"/>
          </w:divBdr>
          <w:divsChild>
            <w:div w:id="1456488108">
              <w:marLeft w:val="0"/>
              <w:marRight w:val="0"/>
              <w:marTop w:val="0"/>
              <w:marBottom w:val="0"/>
              <w:divBdr>
                <w:top w:val="none" w:sz="0" w:space="0" w:color="auto"/>
                <w:left w:val="none" w:sz="0" w:space="0" w:color="auto"/>
                <w:bottom w:val="none" w:sz="0" w:space="0" w:color="auto"/>
                <w:right w:val="none" w:sz="0" w:space="0" w:color="auto"/>
              </w:divBdr>
              <w:divsChild>
                <w:div w:id="1680354321">
                  <w:marLeft w:val="0"/>
                  <w:marRight w:val="0"/>
                  <w:marTop w:val="0"/>
                  <w:marBottom w:val="0"/>
                  <w:divBdr>
                    <w:top w:val="none" w:sz="0" w:space="0" w:color="auto"/>
                    <w:left w:val="none" w:sz="0" w:space="0" w:color="auto"/>
                    <w:bottom w:val="none" w:sz="0" w:space="0" w:color="auto"/>
                    <w:right w:val="none" w:sz="0" w:space="0" w:color="auto"/>
                  </w:divBdr>
                </w:div>
                <w:div w:id="149757168">
                  <w:marLeft w:val="0"/>
                  <w:marRight w:val="0"/>
                  <w:marTop w:val="0"/>
                  <w:marBottom w:val="0"/>
                  <w:divBdr>
                    <w:top w:val="none" w:sz="0" w:space="0" w:color="auto"/>
                    <w:left w:val="none" w:sz="0" w:space="0" w:color="auto"/>
                    <w:bottom w:val="none" w:sz="0" w:space="0" w:color="auto"/>
                    <w:right w:val="none" w:sz="0" w:space="0" w:color="auto"/>
                  </w:divBdr>
                  <w:divsChild>
                    <w:div w:id="675812137">
                      <w:marLeft w:val="0"/>
                      <w:marRight w:val="0"/>
                      <w:marTop w:val="0"/>
                      <w:marBottom w:val="688"/>
                      <w:divBdr>
                        <w:top w:val="none" w:sz="0" w:space="0" w:color="auto"/>
                        <w:left w:val="none" w:sz="0" w:space="0" w:color="auto"/>
                        <w:bottom w:val="none" w:sz="0" w:space="0" w:color="auto"/>
                        <w:right w:val="none" w:sz="0" w:space="0" w:color="auto"/>
                      </w:divBdr>
                    </w:div>
                  </w:divsChild>
                </w:div>
                <w:div w:id="2133280693">
                  <w:marLeft w:val="0"/>
                  <w:marRight w:val="0"/>
                  <w:marTop w:val="0"/>
                  <w:marBottom w:val="0"/>
                  <w:divBdr>
                    <w:top w:val="none" w:sz="0" w:space="0" w:color="auto"/>
                    <w:left w:val="none" w:sz="0" w:space="0" w:color="auto"/>
                    <w:bottom w:val="none" w:sz="0" w:space="0" w:color="auto"/>
                    <w:right w:val="none" w:sz="0" w:space="0" w:color="auto"/>
                  </w:divBdr>
                  <w:divsChild>
                    <w:div w:id="662246531">
                      <w:marLeft w:val="0"/>
                      <w:marRight w:val="0"/>
                      <w:marTop w:val="0"/>
                      <w:marBottom w:val="688"/>
                      <w:divBdr>
                        <w:top w:val="none" w:sz="0" w:space="0" w:color="auto"/>
                        <w:left w:val="none" w:sz="0" w:space="0" w:color="auto"/>
                        <w:bottom w:val="none" w:sz="0" w:space="0" w:color="auto"/>
                        <w:right w:val="none" w:sz="0" w:space="0" w:color="auto"/>
                      </w:divBdr>
                    </w:div>
                  </w:divsChild>
                </w:div>
                <w:div w:id="520172004">
                  <w:marLeft w:val="0"/>
                  <w:marRight w:val="0"/>
                  <w:marTop w:val="0"/>
                  <w:marBottom w:val="0"/>
                  <w:divBdr>
                    <w:top w:val="none" w:sz="0" w:space="0" w:color="auto"/>
                    <w:left w:val="none" w:sz="0" w:space="0" w:color="auto"/>
                    <w:bottom w:val="none" w:sz="0" w:space="0" w:color="auto"/>
                    <w:right w:val="none" w:sz="0" w:space="0" w:color="auto"/>
                  </w:divBdr>
                  <w:divsChild>
                    <w:div w:id="91321059">
                      <w:marLeft w:val="0"/>
                      <w:marRight w:val="0"/>
                      <w:marTop w:val="0"/>
                      <w:marBottom w:val="688"/>
                      <w:divBdr>
                        <w:top w:val="none" w:sz="0" w:space="0" w:color="auto"/>
                        <w:left w:val="none" w:sz="0" w:space="0" w:color="auto"/>
                        <w:bottom w:val="none" w:sz="0" w:space="0" w:color="auto"/>
                        <w:right w:val="none" w:sz="0" w:space="0" w:color="auto"/>
                      </w:divBdr>
                    </w:div>
                  </w:divsChild>
                </w:div>
                <w:div w:id="1718966493">
                  <w:marLeft w:val="0"/>
                  <w:marRight w:val="0"/>
                  <w:marTop w:val="0"/>
                  <w:marBottom w:val="0"/>
                  <w:divBdr>
                    <w:top w:val="none" w:sz="0" w:space="0" w:color="auto"/>
                    <w:left w:val="none" w:sz="0" w:space="0" w:color="auto"/>
                    <w:bottom w:val="none" w:sz="0" w:space="0" w:color="auto"/>
                    <w:right w:val="none" w:sz="0" w:space="0" w:color="auto"/>
                  </w:divBdr>
                  <w:divsChild>
                    <w:div w:id="513035565">
                      <w:marLeft w:val="0"/>
                      <w:marRight w:val="0"/>
                      <w:marTop w:val="0"/>
                      <w:marBottom w:val="688"/>
                      <w:divBdr>
                        <w:top w:val="none" w:sz="0" w:space="0" w:color="auto"/>
                        <w:left w:val="none" w:sz="0" w:space="0" w:color="auto"/>
                        <w:bottom w:val="none" w:sz="0" w:space="0" w:color="auto"/>
                        <w:right w:val="none" w:sz="0" w:space="0" w:color="auto"/>
                      </w:divBdr>
                      <w:divsChild>
                        <w:div w:id="62141818">
                          <w:marLeft w:val="0"/>
                          <w:marRight w:val="0"/>
                          <w:marTop w:val="0"/>
                          <w:marBottom w:val="0"/>
                          <w:divBdr>
                            <w:top w:val="none" w:sz="0" w:space="0" w:color="auto"/>
                            <w:left w:val="none" w:sz="0" w:space="0" w:color="auto"/>
                            <w:bottom w:val="none" w:sz="0" w:space="0" w:color="auto"/>
                            <w:right w:val="none" w:sz="0" w:space="0" w:color="auto"/>
                          </w:divBdr>
                          <w:divsChild>
                            <w:div w:id="1468741602">
                              <w:marLeft w:val="0"/>
                              <w:marRight w:val="0"/>
                              <w:marTop w:val="0"/>
                              <w:marBottom w:val="0"/>
                              <w:divBdr>
                                <w:top w:val="none" w:sz="0" w:space="0" w:color="auto"/>
                                <w:left w:val="none" w:sz="0" w:space="0" w:color="auto"/>
                                <w:bottom w:val="none" w:sz="0" w:space="0" w:color="auto"/>
                                <w:right w:val="none" w:sz="0" w:space="0" w:color="auto"/>
                              </w:divBdr>
                              <w:divsChild>
                                <w:div w:id="391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1973">
                  <w:marLeft w:val="0"/>
                  <w:marRight w:val="0"/>
                  <w:marTop w:val="0"/>
                  <w:marBottom w:val="0"/>
                  <w:divBdr>
                    <w:top w:val="none" w:sz="0" w:space="0" w:color="auto"/>
                    <w:left w:val="none" w:sz="0" w:space="0" w:color="auto"/>
                    <w:bottom w:val="none" w:sz="0" w:space="0" w:color="auto"/>
                    <w:right w:val="none" w:sz="0" w:space="0" w:color="auto"/>
                  </w:divBdr>
                  <w:divsChild>
                    <w:div w:id="488905914">
                      <w:marLeft w:val="0"/>
                      <w:marRight w:val="0"/>
                      <w:marTop w:val="0"/>
                      <w:marBottom w:val="688"/>
                      <w:divBdr>
                        <w:top w:val="none" w:sz="0" w:space="0" w:color="auto"/>
                        <w:left w:val="none" w:sz="0" w:space="0" w:color="auto"/>
                        <w:bottom w:val="none" w:sz="0" w:space="0" w:color="auto"/>
                        <w:right w:val="none" w:sz="0" w:space="0" w:color="auto"/>
                      </w:divBdr>
                      <w:divsChild>
                        <w:div w:id="1658265606">
                          <w:marLeft w:val="0"/>
                          <w:marRight w:val="0"/>
                          <w:marTop w:val="0"/>
                          <w:marBottom w:val="0"/>
                          <w:divBdr>
                            <w:top w:val="none" w:sz="0" w:space="0" w:color="auto"/>
                            <w:left w:val="none" w:sz="0" w:space="0" w:color="auto"/>
                            <w:bottom w:val="none" w:sz="0" w:space="0" w:color="auto"/>
                            <w:right w:val="none" w:sz="0" w:space="0" w:color="auto"/>
                          </w:divBdr>
                          <w:divsChild>
                            <w:div w:id="977880236">
                              <w:marLeft w:val="0"/>
                              <w:marRight w:val="0"/>
                              <w:marTop w:val="0"/>
                              <w:marBottom w:val="0"/>
                              <w:divBdr>
                                <w:top w:val="none" w:sz="0" w:space="0" w:color="auto"/>
                                <w:left w:val="none" w:sz="0" w:space="0" w:color="auto"/>
                                <w:bottom w:val="none" w:sz="0" w:space="0" w:color="auto"/>
                                <w:right w:val="none" w:sz="0" w:space="0" w:color="auto"/>
                              </w:divBdr>
                            </w:div>
                            <w:div w:id="367340930">
                              <w:marLeft w:val="0"/>
                              <w:marRight w:val="0"/>
                              <w:marTop w:val="0"/>
                              <w:marBottom w:val="0"/>
                              <w:divBdr>
                                <w:top w:val="none" w:sz="0" w:space="0" w:color="auto"/>
                                <w:left w:val="none" w:sz="0" w:space="0" w:color="auto"/>
                                <w:bottom w:val="none" w:sz="0" w:space="0" w:color="auto"/>
                                <w:right w:val="none" w:sz="0" w:space="0" w:color="auto"/>
                              </w:divBdr>
                              <w:divsChild>
                                <w:div w:id="1810244641">
                                  <w:marLeft w:val="0"/>
                                  <w:marRight w:val="0"/>
                                  <w:marTop w:val="0"/>
                                  <w:marBottom w:val="0"/>
                                  <w:divBdr>
                                    <w:top w:val="none" w:sz="0" w:space="0" w:color="auto"/>
                                    <w:left w:val="none" w:sz="0" w:space="0" w:color="auto"/>
                                    <w:bottom w:val="none" w:sz="0" w:space="0" w:color="auto"/>
                                    <w:right w:val="none" w:sz="0" w:space="0" w:color="auto"/>
                                  </w:divBdr>
                                  <w:divsChild>
                                    <w:div w:id="1912306876">
                                      <w:marLeft w:val="0"/>
                                      <w:marRight w:val="0"/>
                                      <w:marTop w:val="0"/>
                                      <w:marBottom w:val="688"/>
                                      <w:divBdr>
                                        <w:top w:val="none" w:sz="0" w:space="0" w:color="auto"/>
                                        <w:left w:val="none" w:sz="0" w:space="0" w:color="auto"/>
                                        <w:bottom w:val="none" w:sz="0" w:space="0" w:color="auto"/>
                                        <w:right w:val="none" w:sz="0" w:space="0" w:color="auto"/>
                                      </w:divBdr>
                                      <w:divsChild>
                                        <w:div w:id="183322118">
                                          <w:marLeft w:val="0"/>
                                          <w:marRight w:val="0"/>
                                          <w:marTop w:val="344"/>
                                          <w:marBottom w:val="9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281">
                  <w:marLeft w:val="0"/>
                  <w:marRight w:val="0"/>
                  <w:marTop w:val="0"/>
                  <w:marBottom w:val="0"/>
                  <w:divBdr>
                    <w:top w:val="none" w:sz="0" w:space="0" w:color="auto"/>
                    <w:left w:val="none" w:sz="0" w:space="0" w:color="auto"/>
                    <w:bottom w:val="none" w:sz="0" w:space="0" w:color="auto"/>
                    <w:right w:val="none" w:sz="0" w:space="0" w:color="auto"/>
                  </w:divBdr>
                  <w:divsChild>
                    <w:div w:id="746147249">
                      <w:marLeft w:val="0"/>
                      <w:marRight w:val="0"/>
                      <w:marTop w:val="0"/>
                      <w:marBottom w:val="688"/>
                      <w:divBdr>
                        <w:top w:val="none" w:sz="0" w:space="0" w:color="auto"/>
                        <w:left w:val="none" w:sz="0" w:space="0" w:color="auto"/>
                        <w:bottom w:val="none" w:sz="0" w:space="0" w:color="auto"/>
                        <w:right w:val="none" w:sz="0" w:space="0" w:color="auto"/>
                      </w:divBdr>
                    </w:div>
                  </w:divsChild>
                </w:div>
                <w:div w:id="1236814215">
                  <w:marLeft w:val="0"/>
                  <w:marRight w:val="0"/>
                  <w:marTop w:val="0"/>
                  <w:marBottom w:val="0"/>
                  <w:divBdr>
                    <w:top w:val="none" w:sz="0" w:space="0" w:color="auto"/>
                    <w:left w:val="none" w:sz="0" w:space="0" w:color="auto"/>
                    <w:bottom w:val="none" w:sz="0" w:space="0" w:color="auto"/>
                    <w:right w:val="none" w:sz="0" w:space="0" w:color="auto"/>
                  </w:divBdr>
                  <w:divsChild>
                    <w:div w:id="1984969797">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 w:id="1617828313">
          <w:marLeft w:val="0"/>
          <w:marRight w:val="0"/>
          <w:marTop w:val="0"/>
          <w:marBottom w:val="0"/>
          <w:divBdr>
            <w:top w:val="none" w:sz="0" w:space="0" w:color="auto"/>
            <w:left w:val="none" w:sz="0" w:space="0" w:color="auto"/>
            <w:bottom w:val="none" w:sz="0" w:space="0" w:color="auto"/>
            <w:right w:val="none" w:sz="0" w:space="0" w:color="auto"/>
          </w:divBdr>
          <w:divsChild>
            <w:div w:id="1179926632">
              <w:marLeft w:val="0"/>
              <w:marRight w:val="0"/>
              <w:marTop w:val="0"/>
              <w:marBottom w:val="0"/>
              <w:divBdr>
                <w:top w:val="none" w:sz="0" w:space="0" w:color="auto"/>
                <w:left w:val="none" w:sz="0" w:space="0" w:color="auto"/>
                <w:bottom w:val="none" w:sz="0" w:space="0" w:color="auto"/>
                <w:right w:val="none" w:sz="0" w:space="0" w:color="auto"/>
              </w:divBdr>
              <w:divsChild>
                <w:div w:id="1702701287">
                  <w:marLeft w:val="0"/>
                  <w:marRight w:val="0"/>
                  <w:marTop w:val="0"/>
                  <w:marBottom w:val="0"/>
                  <w:divBdr>
                    <w:top w:val="none" w:sz="0" w:space="0" w:color="auto"/>
                    <w:left w:val="none" w:sz="0" w:space="0" w:color="auto"/>
                    <w:bottom w:val="none" w:sz="0" w:space="0" w:color="auto"/>
                    <w:right w:val="none" w:sz="0" w:space="0" w:color="auto"/>
                  </w:divBdr>
                </w:div>
                <w:div w:id="2115664619">
                  <w:marLeft w:val="0"/>
                  <w:marRight w:val="0"/>
                  <w:marTop w:val="0"/>
                  <w:marBottom w:val="0"/>
                  <w:divBdr>
                    <w:top w:val="none" w:sz="0" w:space="0" w:color="auto"/>
                    <w:left w:val="none" w:sz="0" w:space="0" w:color="auto"/>
                    <w:bottom w:val="none" w:sz="0" w:space="0" w:color="auto"/>
                    <w:right w:val="none" w:sz="0" w:space="0" w:color="auto"/>
                  </w:divBdr>
                  <w:divsChild>
                    <w:div w:id="1132938531">
                      <w:marLeft w:val="0"/>
                      <w:marRight w:val="0"/>
                      <w:marTop w:val="0"/>
                      <w:marBottom w:val="688"/>
                      <w:divBdr>
                        <w:top w:val="none" w:sz="0" w:space="0" w:color="auto"/>
                        <w:left w:val="none" w:sz="0" w:space="0" w:color="auto"/>
                        <w:bottom w:val="none" w:sz="0" w:space="0" w:color="auto"/>
                        <w:right w:val="none" w:sz="0" w:space="0" w:color="auto"/>
                      </w:divBdr>
                    </w:div>
                  </w:divsChild>
                </w:div>
                <w:div w:id="335306704">
                  <w:marLeft w:val="0"/>
                  <w:marRight w:val="0"/>
                  <w:marTop w:val="0"/>
                  <w:marBottom w:val="0"/>
                  <w:divBdr>
                    <w:top w:val="none" w:sz="0" w:space="0" w:color="auto"/>
                    <w:left w:val="none" w:sz="0" w:space="0" w:color="auto"/>
                    <w:bottom w:val="none" w:sz="0" w:space="0" w:color="auto"/>
                    <w:right w:val="none" w:sz="0" w:space="0" w:color="auto"/>
                  </w:divBdr>
                  <w:divsChild>
                    <w:div w:id="1143546389">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 w:id="1316059272">
          <w:marLeft w:val="0"/>
          <w:marRight w:val="0"/>
          <w:marTop w:val="0"/>
          <w:marBottom w:val="0"/>
          <w:divBdr>
            <w:top w:val="none" w:sz="0" w:space="0" w:color="auto"/>
            <w:left w:val="none" w:sz="0" w:space="0" w:color="auto"/>
            <w:bottom w:val="none" w:sz="0" w:space="0" w:color="auto"/>
            <w:right w:val="none" w:sz="0" w:space="0" w:color="auto"/>
          </w:divBdr>
          <w:divsChild>
            <w:div w:id="41053390">
              <w:marLeft w:val="0"/>
              <w:marRight w:val="0"/>
              <w:marTop w:val="0"/>
              <w:marBottom w:val="0"/>
              <w:divBdr>
                <w:top w:val="none" w:sz="0" w:space="0" w:color="auto"/>
                <w:left w:val="none" w:sz="0" w:space="0" w:color="auto"/>
                <w:bottom w:val="none" w:sz="0" w:space="0" w:color="auto"/>
                <w:right w:val="none" w:sz="0" w:space="0" w:color="auto"/>
              </w:divBdr>
              <w:divsChild>
                <w:div w:id="967586355">
                  <w:marLeft w:val="0"/>
                  <w:marRight w:val="0"/>
                  <w:marTop w:val="0"/>
                  <w:marBottom w:val="0"/>
                  <w:divBdr>
                    <w:top w:val="none" w:sz="0" w:space="0" w:color="auto"/>
                    <w:left w:val="none" w:sz="0" w:space="0" w:color="auto"/>
                    <w:bottom w:val="none" w:sz="0" w:space="0" w:color="auto"/>
                    <w:right w:val="none" w:sz="0" w:space="0" w:color="auto"/>
                  </w:divBdr>
                </w:div>
                <w:div w:id="184562014">
                  <w:marLeft w:val="0"/>
                  <w:marRight w:val="0"/>
                  <w:marTop w:val="0"/>
                  <w:marBottom w:val="0"/>
                  <w:divBdr>
                    <w:top w:val="none" w:sz="0" w:space="0" w:color="auto"/>
                    <w:left w:val="none" w:sz="0" w:space="0" w:color="auto"/>
                    <w:bottom w:val="none" w:sz="0" w:space="0" w:color="auto"/>
                    <w:right w:val="none" w:sz="0" w:space="0" w:color="auto"/>
                  </w:divBdr>
                  <w:divsChild>
                    <w:div w:id="1560822826">
                      <w:marLeft w:val="0"/>
                      <w:marRight w:val="0"/>
                      <w:marTop w:val="0"/>
                      <w:marBottom w:val="688"/>
                      <w:divBdr>
                        <w:top w:val="none" w:sz="0" w:space="0" w:color="auto"/>
                        <w:left w:val="none" w:sz="0" w:space="0" w:color="auto"/>
                        <w:bottom w:val="none" w:sz="0" w:space="0" w:color="auto"/>
                        <w:right w:val="none" w:sz="0" w:space="0" w:color="auto"/>
                      </w:divBdr>
                    </w:div>
                  </w:divsChild>
                </w:div>
                <w:div w:id="131143006">
                  <w:marLeft w:val="0"/>
                  <w:marRight w:val="0"/>
                  <w:marTop w:val="0"/>
                  <w:marBottom w:val="0"/>
                  <w:divBdr>
                    <w:top w:val="none" w:sz="0" w:space="0" w:color="auto"/>
                    <w:left w:val="none" w:sz="0" w:space="0" w:color="auto"/>
                    <w:bottom w:val="none" w:sz="0" w:space="0" w:color="auto"/>
                    <w:right w:val="none" w:sz="0" w:space="0" w:color="auto"/>
                  </w:divBdr>
                  <w:divsChild>
                    <w:div w:id="1869105497">
                      <w:marLeft w:val="0"/>
                      <w:marRight w:val="0"/>
                      <w:marTop w:val="0"/>
                      <w:marBottom w:val="688"/>
                      <w:divBdr>
                        <w:top w:val="none" w:sz="0" w:space="0" w:color="auto"/>
                        <w:left w:val="none" w:sz="0" w:space="0" w:color="auto"/>
                        <w:bottom w:val="none" w:sz="0" w:space="0" w:color="auto"/>
                        <w:right w:val="none" w:sz="0" w:space="0" w:color="auto"/>
                      </w:divBdr>
                    </w:div>
                  </w:divsChild>
                </w:div>
                <w:div w:id="1213346938">
                  <w:marLeft w:val="0"/>
                  <w:marRight w:val="0"/>
                  <w:marTop w:val="0"/>
                  <w:marBottom w:val="0"/>
                  <w:divBdr>
                    <w:top w:val="none" w:sz="0" w:space="0" w:color="auto"/>
                    <w:left w:val="none" w:sz="0" w:space="0" w:color="auto"/>
                    <w:bottom w:val="none" w:sz="0" w:space="0" w:color="auto"/>
                    <w:right w:val="none" w:sz="0" w:space="0" w:color="auto"/>
                  </w:divBdr>
                  <w:divsChild>
                    <w:div w:id="429737617">
                      <w:marLeft w:val="0"/>
                      <w:marRight w:val="0"/>
                      <w:marTop w:val="0"/>
                      <w:marBottom w:val="688"/>
                      <w:divBdr>
                        <w:top w:val="none" w:sz="0" w:space="0" w:color="auto"/>
                        <w:left w:val="none" w:sz="0" w:space="0" w:color="auto"/>
                        <w:bottom w:val="none" w:sz="0" w:space="0" w:color="auto"/>
                        <w:right w:val="none" w:sz="0" w:space="0" w:color="auto"/>
                      </w:divBdr>
                    </w:div>
                    <w:div w:id="1025906926">
                      <w:marLeft w:val="0"/>
                      <w:marRight w:val="0"/>
                      <w:marTop w:val="0"/>
                      <w:marBottom w:val="688"/>
                      <w:divBdr>
                        <w:top w:val="none" w:sz="0" w:space="0" w:color="auto"/>
                        <w:left w:val="none" w:sz="0" w:space="0" w:color="auto"/>
                        <w:bottom w:val="none" w:sz="0" w:space="0" w:color="auto"/>
                        <w:right w:val="none" w:sz="0" w:space="0" w:color="auto"/>
                      </w:divBdr>
                    </w:div>
                    <w:div w:id="2016221279">
                      <w:marLeft w:val="0"/>
                      <w:marRight w:val="0"/>
                      <w:marTop w:val="0"/>
                      <w:marBottom w:val="688"/>
                      <w:divBdr>
                        <w:top w:val="none" w:sz="0" w:space="0" w:color="auto"/>
                        <w:left w:val="none" w:sz="0" w:space="0" w:color="auto"/>
                        <w:bottom w:val="none" w:sz="0" w:space="0" w:color="auto"/>
                        <w:right w:val="none" w:sz="0" w:space="0" w:color="auto"/>
                      </w:divBdr>
                    </w:div>
                    <w:div w:id="2131168472">
                      <w:marLeft w:val="0"/>
                      <w:marRight w:val="0"/>
                      <w:marTop w:val="0"/>
                      <w:marBottom w:val="688"/>
                      <w:divBdr>
                        <w:top w:val="none" w:sz="0" w:space="0" w:color="auto"/>
                        <w:left w:val="none" w:sz="0" w:space="0" w:color="auto"/>
                        <w:bottom w:val="none" w:sz="0" w:space="0" w:color="auto"/>
                        <w:right w:val="none" w:sz="0" w:space="0" w:color="auto"/>
                      </w:divBdr>
                    </w:div>
                    <w:div w:id="965237838">
                      <w:marLeft w:val="0"/>
                      <w:marRight w:val="0"/>
                      <w:marTop w:val="0"/>
                      <w:marBottom w:val="688"/>
                      <w:divBdr>
                        <w:top w:val="none" w:sz="0" w:space="0" w:color="auto"/>
                        <w:left w:val="none" w:sz="0" w:space="0" w:color="auto"/>
                        <w:bottom w:val="none" w:sz="0" w:space="0" w:color="auto"/>
                        <w:right w:val="none" w:sz="0" w:space="0" w:color="auto"/>
                      </w:divBdr>
                    </w:div>
                  </w:divsChild>
                </w:div>
                <w:div w:id="644238373">
                  <w:marLeft w:val="0"/>
                  <w:marRight w:val="0"/>
                  <w:marTop w:val="0"/>
                  <w:marBottom w:val="0"/>
                  <w:divBdr>
                    <w:top w:val="none" w:sz="0" w:space="0" w:color="auto"/>
                    <w:left w:val="none" w:sz="0" w:space="0" w:color="auto"/>
                    <w:bottom w:val="none" w:sz="0" w:space="0" w:color="auto"/>
                    <w:right w:val="none" w:sz="0" w:space="0" w:color="auto"/>
                  </w:divBdr>
                  <w:divsChild>
                    <w:div w:id="1448239559">
                      <w:marLeft w:val="0"/>
                      <w:marRight w:val="0"/>
                      <w:marTop w:val="0"/>
                      <w:marBottom w:val="688"/>
                      <w:divBdr>
                        <w:top w:val="none" w:sz="0" w:space="0" w:color="auto"/>
                        <w:left w:val="none" w:sz="0" w:space="0" w:color="auto"/>
                        <w:bottom w:val="none" w:sz="0" w:space="0" w:color="auto"/>
                        <w:right w:val="none" w:sz="0" w:space="0" w:color="auto"/>
                      </w:divBdr>
                    </w:div>
                  </w:divsChild>
                </w:div>
                <w:div w:id="955715575">
                  <w:marLeft w:val="0"/>
                  <w:marRight w:val="0"/>
                  <w:marTop w:val="0"/>
                  <w:marBottom w:val="0"/>
                  <w:divBdr>
                    <w:top w:val="none" w:sz="0" w:space="0" w:color="auto"/>
                    <w:left w:val="none" w:sz="0" w:space="0" w:color="auto"/>
                    <w:bottom w:val="none" w:sz="0" w:space="0" w:color="auto"/>
                    <w:right w:val="none" w:sz="0" w:space="0" w:color="auto"/>
                  </w:divBdr>
                  <w:divsChild>
                    <w:div w:id="1081177117">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hanacademy.org/science/biology/dna-as-the-genetic-material/dna-replication/a/molecular-mechanism-of-dna-re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science/biology/biotech-dna-technology/dna-sequencing-pcr-electrophoresis/a/polymerase-chain-reaction-pcr" TargetMode="External"/><Relationship Id="rId11" Type="http://schemas.openxmlformats.org/officeDocument/2006/relationships/hyperlink" Target="https://www.khanacademy.org/science/biology/biotech-dna-technology/dna-sequencing-pcr-electrophoresis/a/polymerase-chain-reaction-pcr" TargetMode="External"/><Relationship Id="rId5" Type="http://schemas.openxmlformats.org/officeDocument/2006/relationships/hyperlink" Target="https://www.khanacademy.org/science/biology/biotech-dna-technology/dna-cloning-tutorial/a/overview-dna-cloning" TargetMode="External"/><Relationship Id="rId10" Type="http://schemas.openxmlformats.org/officeDocument/2006/relationships/hyperlink" Target="https://www.khanacademy.org/science/biology/biotech-dna-technology/dna-cloning-tutorial/a/overview-dna-cloni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7754</Characters>
  <Application>Microsoft Office Word</Application>
  <DocSecurity>0</DocSecurity>
  <Lines>64</Lines>
  <Paragraphs>18</Paragraphs>
  <ScaleCrop>false</ScaleCrop>
  <Company>Microsoft</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2020-12-02T10:49:00Z</dcterms:created>
  <dcterms:modified xsi:type="dcterms:W3CDTF">2020-12-02T10:57:00Z</dcterms:modified>
</cp:coreProperties>
</file>